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w:t>
      </w:r>
      <w:r w:rsidR="00A3386D">
        <w:rPr>
          <w:rFonts w:ascii="Arial" w:eastAsia="Arial Unicode MS" w:hAnsi="Arial"/>
          <w:b/>
          <w:bCs/>
          <w:kern w:val="0"/>
          <w:sz w:val="28"/>
          <w:szCs w:val="28"/>
          <w:lang w:eastAsia="en-US"/>
        </w:rPr>
        <w:t>3</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AB5A97">
        <w:rPr>
          <w:rFonts w:ascii="Arial" w:eastAsia="Arial Unicode MS" w:hAnsi="Arial"/>
          <w:b/>
          <w:bCs/>
          <w:kern w:val="0"/>
          <w:sz w:val="28"/>
          <w:szCs w:val="28"/>
        </w:rPr>
        <w:t>2</w:t>
      </w:r>
      <w:r w:rsidR="00C7521C">
        <w:rPr>
          <w:rFonts w:ascii="Arial" w:eastAsia="Arial Unicode MS" w:hAnsi="Arial"/>
          <w:b/>
          <w:bCs/>
          <w:kern w:val="0"/>
          <w:sz w:val="28"/>
          <w:szCs w:val="28"/>
          <w:lang w:eastAsia="zh-CN"/>
        </w:rPr>
        <w:t>100748</w:t>
      </w:r>
    </w:p>
    <w:p w:rsidR="00001EF2" w:rsidRPr="002C6C08" w:rsidRDefault="00966A36"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w:t>
      </w:r>
      <w:r w:rsidR="00507E7A">
        <w:rPr>
          <w:rFonts w:ascii="Arial" w:eastAsia="Arial Unicode MS" w:hAnsi="Arial"/>
          <w:b/>
          <w:bCs/>
          <w:kern w:val="0"/>
          <w:sz w:val="24"/>
          <w:szCs w:val="20"/>
        </w:rPr>
        <w:t>-Meeting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13404F" w:rsidRPr="0013404F">
        <w:rPr>
          <w:rFonts w:ascii="Arial" w:eastAsia="Arial Unicode MS" w:hAnsi="Arial"/>
          <w:b/>
          <w:bCs/>
          <w:kern w:val="0"/>
          <w:sz w:val="24"/>
          <w:szCs w:val="20"/>
        </w:rPr>
        <w:t>25</w:t>
      </w:r>
      <w:r w:rsidR="0013404F">
        <w:rPr>
          <w:rFonts w:ascii="Arial" w:eastAsia="Arial Unicode MS" w:hAnsi="Arial"/>
          <w:b/>
          <w:bCs/>
          <w:kern w:val="0"/>
          <w:sz w:val="24"/>
          <w:szCs w:val="20"/>
        </w:rPr>
        <w:t xml:space="preserve"> </w:t>
      </w:r>
      <w:r w:rsidR="0013404F" w:rsidRPr="0013404F">
        <w:rPr>
          <w:rFonts w:ascii="Arial" w:eastAsia="Arial Unicode MS" w:hAnsi="Arial" w:hint="eastAsia"/>
          <w:b/>
          <w:bCs/>
          <w:kern w:val="0"/>
          <w:sz w:val="24"/>
          <w:szCs w:val="20"/>
        </w:rPr>
        <w:t>Jan</w:t>
      </w:r>
      <w:r w:rsidR="0013404F" w:rsidRPr="0013404F">
        <w:rPr>
          <w:rFonts w:ascii="Arial" w:eastAsia="Arial Unicode MS" w:hAnsi="Arial"/>
          <w:b/>
          <w:bCs/>
          <w:kern w:val="0"/>
          <w:sz w:val="24"/>
          <w:szCs w:val="20"/>
        </w:rPr>
        <w:t xml:space="preserve"> – 05</w:t>
      </w:r>
      <w:r w:rsidR="0013404F">
        <w:rPr>
          <w:rFonts w:ascii="Arial" w:eastAsia="Arial Unicode MS" w:hAnsi="Arial"/>
          <w:b/>
          <w:bCs/>
          <w:kern w:val="0"/>
          <w:sz w:val="24"/>
          <w:szCs w:val="20"/>
        </w:rPr>
        <w:t xml:space="preserve"> </w:t>
      </w:r>
      <w:r w:rsidR="0013404F" w:rsidRPr="0013404F">
        <w:rPr>
          <w:rFonts w:ascii="Arial" w:eastAsia="Arial Unicode MS" w:hAnsi="Arial"/>
          <w:b/>
          <w:bCs/>
          <w:kern w:val="0"/>
          <w:sz w:val="24"/>
          <w:szCs w:val="20"/>
        </w:rPr>
        <w:t>Feb</w:t>
      </w:r>
      <w:r w:rsidR="0013404F">
        <w:rPr>
          <w:rFonts w:ascii="Arial" w:eastAsia="Arial Unicode MS" w:hAnsi="Arial"/>
          <w:b/>
          <w:bCs/>
          <w:kern w:val="0"/>
          <w:sz w:val="24"/>
          <w:szCs w:val="20"/>
        </w:rPr>
        <w:t xml:space="preserve">, </w:t>
      </w:r>
      <w:r w:rsidR="008D5794" w:rsidRPr="008D5794">
        <w:rPr>
          <w:rFonts w:ascii="Arial" w:eastAsia="Arial Unicode MS" w:hAnsi="Arial"/>
          <w:b/>
          <w:bCs/>
          <w:kern w:val="0"/>
          <w:sz w:val="24"/>
          <w:szCs w:val="20"/>
        </w:rPr>
        <w:t>202</w:t>
      </w:r>
      <w:r w:rsidR="0013404F">
        <w:rPr>
          <w:rFonts w:ascii="Arial" w:eastAsia="Arial Unicode MS" w:hAnsi="Arial"/>
          <w:b/>
          <w:bCs/>
          <w:kern w:val="0"/>
          <w:sz w:val="24"/>
          <w:szCs w:val="20"/>
        </w:rPr>
        <w:t>1</w:t>
      </w:r>
      <w:r w:rsidR="007B1A0E" w:rsidRPr="00AB5A97">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13404F"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D87C5D" w:rsidRPr="00D87C5D">
        <w:rPr>
          <w:rFonts w:ascii="Arial" w:eastAsia="Arial Unicode MS" w:hAnsi="Arial" w:cs="Arial"/>
          <w:b/>
          <w:bCs/>
          <w:kern w:val="0"/>
          <w:sz w:val="24"/>
          <w:szCs w:val="20"/>
        </w:rPr>
        <w:t>8.1</w:t>
      </w:r>
      <w:r w:rsidR="002577EC">
        <w:rPr>
          <w:rFonts w:ascii="Arial" w:eastAsia="Arial Unicode MS" w:hAnsi="Arial" w:cs="Arial"/>
          <w:b/>
          <w:bCs/>
          <w:kern w:val="0"/>
          <w:sz w:val="24"/>
          <w:szCs w:val="20"/>
        </w:rPr>
        <w:t>3</w:t>
      </w:r>
      <w:r w:rsidR="00D87C5D" w:rsidRPr="00D87C5D">
        <w:rPr>
          <w:rFonts w:ascii="Arial" w:eastAsia="Arial Unicode MS" w:hAnsi="Arial" w:cs="Arial"/>
          <w:b/>
          <w:bCs/>
          <w:kern w:val="0"/>
          <w:sz w:val="24"/>
          <w:szCs w:val="20"/>
        </w:rPr>
        <w:t>.2.3   Other WID related SON features</w:t>
      </w:r>
      <w:r w:rsidR="00FA7FBB" w:rsidRPr="00FA7FBB">
        <w:rPr>
          <w:rFonts w:ascii="Arial" w:eastAsia="Arial Unicode MS" w:hAnsi="Arial" w:cs="Arial"/>
          <w:b/>
          <w:bCs/>
          <w:kern w:val="0"/>
          <w:sz w:val="24"/>
          <w:szCs w:val="20"/>
        </w:rPr>
        <w:t xml:space="preserve"> </w:t>
      </w:r>
      <w:r w:rsidR="00FA7FBB">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87C5D">
        <w:rPr>
          <w:rFonts w:ascii="Arial" w:eastAsia="Arial Unicode MS" w:hAnsi="Arial" w:cs="Arial"/>
          <w:b/>
          <w:bCs/>
          <w:kern w:val="0"/>
          <w:sz w:val="24"/>
          <w:szCs w:val="20"/>
        </w:rPr>
        <w:t xml:space="preserve">Discussion on </w:t>
      </w:r>
      <w:r w:rsidR="00D87C5D" w:rsidRPr="00D87C5D">
        <w:rPr>
          <w:rFonts w:ascii="Arial" w:eastAsia="Arial Unicode MS" w:hAnsi="Arial" w:cs="Arial"/>
          <w:b/>
          <w:bCs/>
          <w:kern w:val="0"/>
          <w:sz w:val="24"/>
          <w:szCs w:val="20"/>
        </w:rPr>
        <w:t>successful handover report</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002AFC">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02AFC" w:rsidRDefault="00002AFC" w:rsidP="00002AF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 concept and general idea of successful handover report is introduced in the study phase of NR SON</w:t>
      </w:r>
      <w:r w:rsidR="003E03AC">
        <w:rPr>
          <w:rFonts w:ascii="Arial" w:eastAsia="Arial Unicode MS" w:hAnsi="Arial"/>
          <w:kern w:val="0"/>
          <w:sz w:val="20"/>
          <w:szCs w:val="20"/>
          <w:lang w:eastAsia="zh-CN"/>
        </w:rPr>
        <w:t xml:space="preserve"> [1]</w:t>
      </w:r>
      <w:r>
        <w:rPr>
          <w:rFonts w:ascii="Arial" w:eastAsia="Arial Unicode MS" w:hAnsi="Arial"/>
          <w:kern w:val="0"/>
          <w:sz w:val="20"/>
          <w:szCs w:val="20"/>
          <w:lang w:eastAsia="zh-CN"/>
        </w:rPr>
        <w:t>, however not specified as Rel-16 SON feature due to lack of time.</w:t>
      </w:r>
    </w:p>
    <w:p w:rsidR="00BE4B1D" w:rsidRDefault="00B3405D" w:rsidP="00BE4B1D">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last </w:t>
      </w:r>
      <w:r w:rsidR="00D34080">
        <w:rPr>
          <w:rFonts w:ascii="Arial" w:eastAsia="Arial Unicode MS" w:hAnsi="Arial"/>
          <w:kern w:val="0"/>
          <w:sz w:val="20"/>
          <w:szCs w:val="20"/>
          <w:lang w:eastAsia="zh-CN"/>
        </w:rPr>
        <w:t xml:space="preserve">RAN2 </w:t>
      </w:r>
      <w:r w:rsidR="00BE4B1D">
        <w:rPr>
          <w:rFonts w:ascii="Arial" w:eastAsia="Arial Unicode MS" w:hAnsi="Arial"/>
          <w:kern w:val="0"/>
          <w:sz w:val="20"/>
          <w:szCs w:val="20"/>
          <w:lang w:eastAsia="zh-CN"/>
        </w:rPr>
        <w:t>meeting, proposals from papers on the support of successful handover report are summarized in [</w:t>
      </w:r>
      <w:r w:rsidR="003E03AC">
        <w:rPr>
          <w:rFonts w:ascii="Arial" w:eastAsia="Arial Unicode MS" w:hAnsi="Arial"/>
          <w:kern w:val="0"/>
          <w:sz w:val="20"/>
          <w:szCs w:val="20"/>
          <w:lang w:eastAsia="zh-CN"/>
        </w:rPr>
        <w:t>2</w:t>
      </w:r>
      <w:r w:rsidR="00BE4B1D">
        <w:rPr>
          <w:rFonts w:ascii="Arial" w:eastAsia="Arial Unicode MS" w:hAnsi="Arial"/>
          <w:kern w:val="0"/>
          <w:sz w:val="20"/>
          <w:szCs w:val="20"/>
          <w:lang w:eastAsia="zh-CN"/>
        </w:rPr>
        <w:t>], and based on companies view, it was agreed that [</w:t>
      </w:r>
      <w:r w:rsidR="003E03AC">
        <w:rPr>
          <w:rFonts w:ascii="Arial" w:eastAsia="Arial Unicode MS" w:hAnsi="Arial"/>
          <w:kern w:val="0"/>
          <w:sz w:val="20"/>
          <w:szCs w:val="20"/>
          <w:lang w:eastAsia="zh-CN"/>
        </w:rPr>
        <w:t>3</w:t>
      </w:r>
      <w:r w:rsidR="00BE4B1D">
        <w:rPr>
          <w:rFonts w:ascii="Arial" w:eastAsia="Arial Unicode MS" w:hAnsi="Arial"/>
          <w:kern w:val="0"/>
          <w:sz w:val="20"/>
          <w:szCs w:val="20"/>
          <w:lang w:eastAsia="zh-CN"/>
        </w:rPr>
        <w:t>]:</w:t>
      </w:r>
    </w:p>
    <w:p w:rsidR="00002AFC" w:rsidRPr="00BE4B1D" w:rsidRDefault="00BE4B1D" w:rsidP="00BE4B1D">
      <w:pPr>
        <w:pStyle w:val="Doc-text2"/>
        <w:ind w:leftChars="300" w:left="993"/>
      </w:pPr>
      <w:r w:rsidRPr="008562A2">
        <w:t>=&gt;</w:t>
      </w:r>
      <w:r w:rsidRPr="008562A2">
        <w:tab/>
        <w:t>RAN2 will at least introduce related functions to support normal successful HO reporting accordingly.</w:t>
      </w:r>
    </w:p>
    <w:p w:rsidR="00002AFC" w:rsidRPr="00BE4B1D" w:rsidRDefault="00002AFC" w:rsidP="00BE4B1D">
      <w:pPr>
        <w:pStyle w:val="Doc-text2"/>
        <w:ind w:leftChars="300" w:left="993"/>
      </w:pPr>
      <w:r w:rsidRPr="00BE4B1D">
        <w:t>=&gt;</w:t>
      </w:r>
      <w:r w:rsidR="00BE4B1D" w:rsidRPr="008562A2">
        <w:tab/>
      </w:r>
      <w:r w:rsidRPr="00BE4B1D">
        <w:t>RAN2 to investigate successful handover report.</w:t>
      </w:r>
    </w:p>
    <w:p w:rsidR="00B3405D" w:rsidRPr="00B3405D" w:rsidRDefault="00BE4B1D" w:rsidP="000162A9">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 we provide some further consideration on the support of successful handover report.</w:t>
      </w:r>
    </w:p>
    <w:p w:rsidR="00E41196" w:rsidRPr="00630536" w:rsidRDefault="000162A9" w:rsidP="0063053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E41196" w:rsidRDefault="008C5A6B"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handover failure report carried in RLF-report</w:t>
      </w:r>
      <w:r w:rsidR="00E41196">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no configuration whether to support is sent from the network, and the </w:t>
      </w:r>
      <w:r w:rsidR="00E41196" w:rsidRPr="00E41196">
        <w:rPr>
          <w:rFonts w:ascii="Arial" w:eastAsia="Arial Unicode MS" w:hAnsi="Arial"/>
          <w:kern w:val="0"/>
          <w:sz w:val="20"/>
          <w:szCs w:val="20"/>
          <w:lang w:eastAsia="zh-CN"/>
        </w:rPr>
        <w:t>UE shall always collect information</w:t>
      </w:r>
      <w:r w:rsidR="00E41196">
        <w:rPr>
          <w:rFonts w:ascii="Arial" w:eastAsia="Arial Unicode MS" w:hAnsi="Arial"/>
          <w:kern w:val="0"/>
          <w:sz w:val="20"/>
          <w:szCs w:val="20"/>
          <w:lang w:eastAsia="zh-CN"/>
        </w:rPr>
        <w:t xml:space="preserve"> </w:t>
      </w:r>
      <w:r w:rsidR="00E41196">
        <w:rPr>
          <w:rFonts w:ascii="Arial" w:eastAsia="Arial Unicode MS" w:hAnsi="Arial" w:hint="eastAsia"/>
          <w:kern w:val="0"/>
          <w:sz w:val="20"/>
          <w:szCs w:val="20"/>
          <w:lang w:eastAsia="zh-CN"/>
        </w:rPr>
        <w:t>for</w:t>
      </w:r>
      <w:r w:rsidR="00E41196">
        <w:rPr>
          <w:rFonts w:ascii="Arial" w:eastAsia="Arial Unicode MS" w:hAnsi="Arial"/>
          <w:kern w:val="0"/>
          <w:sz w:val="20"/>
          <w:szCs w:val="20"/>
          <w:lang w:eastAsia="zh-CN"/>
        </w:rPr>
        <w:t xml:space="preserve"> handover failure event</w:t>
      </w:r>
      <w:r w:rsidR="00E41196" w:rsidRPr="00E41196">
        <w:rPr>
          <w:rFonts w:ascii="Arial" w:eastAsia="Arial Unicode MS" w:hAnsi="Arial"/>
          <w:kern w:val="0"/>
          <w:sz w:val="20"/>
          <w:szCs w:val="20"/>
          <w:lang w:eastAsia="zh-CN"/>
        </w:rPr>
        <w:t>, and report to</w:t>
      </w:r>
      <w:r w:rsidR="00E41196">
        <w:rPr>
          <w:rFonts w:ascii="Arial" w:eastAsia="Arial Unicode MS" w:hAnsi="Arial"/>
          <w:kern w:val="0"/>
          <w:sz w:val="20"/>
          <w:szCs w:val="20"/>
          <w:lang w:eastAsia="zh-CN"/>
        </w:rPr>
        <w:t xml:space="preserve"> network </w:t>
      </w:r>
      <w:r w:rsidR="000F154F">
        <w:rPr>
          <w:rFonts w:ascii="Arial" w:eastAsia="Arial Unicode MS" w:hAnsi="Arial"/>
          <w:kern w:val="0"/>
          <w:sz w:val="20"/>
          <w:szCs w:val="20"/>
          <w:lang w:eastAsia="zh-CN"/>
        </w:rPr>
        <w:t xml:space="preserve">at </w:t>
      </w:r>
      <w:r w:rsidR="00E41196">
        <w:rPr>
          <w:rFonts w:ascii="Arial" w:eastAsia="Arial Unicode MS" w:hAnsi="Arial"/>
          <w:kern w:val="0"/>
          <w:sz w:val="20"/>
          <w:szCs w:val="20"/>
          <w:lang w:eastAsia="zh-CN"/>
        </w:rPr>
        <w:t>any possible chance</w:t>
      </w:r>
      <w:r w:rsidR="004F3453">
        <w:rPr>
          <w:rFonts w:ascii="Arial" w:eastAsia="Arial Unicode MS" w:hAnsi="Arial"/>
          <w:kern w:val="0"/>
          <w:sz w:val="20"/>
          <w:szCs w:val="20"/>
          <w:lang w:eastAsia="zh-CN"/>
        </w:rPr>
        <w:t xml:space="preserve"> as it is a mandatory feature for Rel-16 UE.</w:t>
      </w:r>
      <w:r w:rsidR="004F3453">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However, for</w:t>
      </w:r>
      <w:r w:rsidR="00E41196" w:rsidRPr="00E41196">
        <w:rPr>
          <w:rFonts w:ascii="Arial" w:eastAsia="Arial Unicode MS" w:hAnsi="Arial"/>
          <w:kern w:val="0"/>
          <w:sz w:val="20"/>
          <w:szCs w:val="20"/>
          <w:lang w:eastAsia="zh-CN"/>
        </w:rPr>
        <w:t xml:space="preserve"> </w:t>
      </w:r>
      <w:r w:rsidR="00E41196">
        <w:rPr>
          <w:rFonts w:ascii="Arial" w:eastAsia="Arial Unicode MS" w:hAnsi="Arial"/>
          <w:kern w:val="0"/>
          <w:sz w:val="20"/>
          <w:szCs w:val="20"/>
          <w:lang w:eastAsia="zh-CN"/>
        </w:rPr>
        <w:t>successful handover report (</w:t>
      </w:r>
      <w:r w:rsidR="00E41196" w:rsidRPr="00E41196">
        <w:rPr>
          <w:rFonts w:ascii="Arial" w:eastAsia="Arial Unicode MS" w:hAnsi="Arial"/>
          <w:kern w:val="0"/>
          <w:sz w:val="20"/>
          <w:szCs w:val="20"/>
          <w:lang w:eastAsia="zh-CN"/>
        </w:rPr>
        <w:t>SHR</w:t>
      </w:r>
      <w:r w:rsidR="00E41196">
        <w:rPr>
          <w:rFonts w:ascii="Arial" w:eastAsia="Arial Unicode MS" w:hAnsi="Arial"/>
          <w:kern w:val="0"/>
          <w:sz w:val="20"/>
          <w:szCs w:val="20"/>
          <w:lang w:eastAsia="zh-CN"/>
        </w:rPr>
        <w:t>)</w:t>
      </w:r>
      <w:r>
        <w:rPr>
          <w:rFonts w:ascii="Arial" w:eastAsia="Arial Unicode MS" w:hAnsi="Arial"/>
          <w:kern w:val="0"/>
          <w:sz w:val="20"/>
          <w:szCs w:val="20"/>
          <w:lang w:eastAsia="zh-CN"/>
        </w:rPr>
        <w:t>, w</w:t>
      </w:r>
      <w:r w:rsidR="00E41196">
        <w:rPr>
          <w:rFonts w:ascii="Arial" w:eastAsia="Arial Unicode MS" w:hAnsi="Arial"/>
          <w:kern w:val="0"/>
          <w:sz w:val="20"/>
          <w:szCs w:val="20"/>
          <w:lang w:eastAsia="zh-CN"/>
        </w:rPr>
        <w:t>hether the SHR information is collected</w:t>
      </w:r>
      <w:r w:rsidR="00DC03D1">
        <w:rPr>
          <w:rFonts w:ascii="Arial" w:eastAsia="Arial Unicode MS" w:hAnsi="Arial"/>
          <w:kern w:val="0"/>
          <w:sz w:val="20"/>
          <w:szCs w:val="20"/>
          <w:lang w:eastAsia="zh-CN"/>
        </w:rPr>
        <w:t xml:space="preserve"> should be under network control</w:t>
      </w:r>
      <w:r>
        <w:rPr>
          <w:rFonts w:ascii="Arial" w:eastAsia="Arial Unicode MS" w:hAnsi="Arial"/>
          <w:kern w:val="0"/>
          <w:sz w:val="20"/>
          <w:szCs w:val="20"/>
          <w:lang w:eastAsia="zh-CN"/>
        </w:rPr>
        <w:t>, which means that t</w:t>
      </w:r>
      <w:r w:rsidR="00DC03D1">
        <w:rPr>
          <w:rFonts w:ascii="Arial" w:eastAsia="Arial Unicode MS" w:hAnsi="Arial"/>
          <w:kern w:val="0"/>
          <w:sz w:val="20"/>
          <w:szCs w:val="20"/>
          <w:lang w:eastAsia="zh-CN"/>
        </w:rPr>
        <w:t xml:space="preserve">he network </w:t>
      </w:r>
      <w:r w:rsidR="000F154F">
        <w:rPr>
          <w:rFonts w:ascii="Arial" w:eastAsia="Arial Unicode MS" w:hAnsi="Arial"/>
          <w:kern w:val="0"/>
          <w:sz w:val="20"/>
          <w:szCs w:val="20"/>
          <w:lang w:eastAsia="zh-CN"/>
        </w:rPr>
        <w:t xml:space="preserve">can </w:t>
      </w:r>
      <w:r w:rsidR="00DC03D1">
        <w:rPr>
          <w:rFonts w:ascii="Arial" w:eastAsia="Arial Unicode MS" w:hAnsi="Arial"/>
          <w:kern w:val="0"/>
          <w:sz w:val="20"/>
          <w:szCs w:val="20"/>
          <w:lang w:eastAsia="zh-CN"/>
        </w:rPr>
        <w:t>configure the support of SHR only when necessary.</w:t>
      </w:r>
      <w:r w:rsidR="004F3453">
        <w:rPr>
          <w:rFonts w:ascii="Arial" w:eastAsia="Arial Unicode MS" w:hAnsi="Arial"/>
          <w:kern w:val="0"/>
          <w:sz w:val="20"/>
          <w:szCs w:val="20"/>
          <w:lang w:eastAsia="zh-CN"/>
        </w:rPr>
        <w:t xml:space="preserve"> And it should be an optional Rel-17 feature</w:t>
      </w:r>
      <w:r w:rsidR="000F154F">
        <w:rPr>
          <w:rFonts w:ascii="Arial" w:eastAsia="Arial Unicode MS" w:hAnsi="Arial"/>
          <w:kern w:val="0"/>
          <w:sz w:val="20"/>
          <w:szCs w:val="20"/>
          <w:lang w:eastAsia="zh-CN"/>
        </w:rPr>
        <w:t xml:space="preserve"> for the UE</w:t>
      </w:r>
      <w:r w:rsidR="004F3453">
        <w:rPr>
          <w:rFonts w:ascii="Arial" w:eastAsia="Arial Unicode MS" w:hAnsi="Arial"/>
          <w:kern w:val="0"/>
          <w:sz w:val="20"/>
          <w:szCs w:val="20"/>
          <w:lang w:eastAsia="zh-CN"/>
        </w:rPr>
        <w:t>.</w:t>
      </w:r>
    </w:p>
    <w:p w:rsidR="00E41196" w:rsidRPr="004F3453" w:rsidRDefault="00DC03D1"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As the handover is initiated by the source gNB, </w:t>
      </w:r>
      <w:r w:rsidR="00367123">
        <w:rPr>
          <w:rFonts w:ascii="Arial" w:eastAsia="Arial Unicode MS" w:hAnsi="Arial"/>
          <w:kern w:val="0"/>
          <w:sz w:val="20"/>
          <w:szCs w:val="20"/>
          <w:lang w:eastAsia="zh-CN"/>
        </w:rPr>
        <w:t>the SHR information is useful for the source gNB to check</w:t>
      </w:r>
      <w:r w:rsidR="008C5A6B">
        <w:rPr>
          <w:rFonts w:ascii="Arial" w:eastAsia="Arial Unicode MS" w:hAnsi="Arial"/>
          <w:kern w:val="0"/>
          <w:sz w:val="20"/>
          <w:szCs w:val="20"/>
          <w:lang w:eastAsia="zh-CN"/>
        </w:rPr>
        <w:t xml:space="preserve"> and</w:t>
      </w:r>
      <w:r w:rsidR="004F3453">
        <w:rPr>
          <w:rFonts w:ascii="Arial" w:eastAsia="Arial Unicode MS" w:hAnsi="Arial"/>
          <w:kern w:val="0"/>
          <w:sz w:val="20"/>
          <w:szCs w:val="20"/>
          <w:lang w:eastAsia="zh-CN"/>
        </w:rPr>
        <w:t xml:space="preserve"> enhance the</w:t>
      </w:r>
      <w:r w:rsidR="00367123">
        <w:rPr>
          <w:rFonts w:ascii="Arial" w:eastAsia="Arial Unicode MS" w:hAnsi="Arial"/>
          <w:kern w:val="0"/>
          <w:sz w:val="20"/>
          <w:szCs w:val="20"/>
          <w:lang w:eastAsia="zh-CN"/>
        </w:rPr>
        <w:t xml:space="preserve"> imperfect </w:t>
      </w:r>
      <w:r w:rsidR="000F154F">
        <w:rPr>
          <w:rFonts w:ascii="Arial" w:eastAsia="Arial Unicode MS" w:hAnsi="Arial"/>
          <w:kern w:val="0"/>
          <w:sz w:val="20"/>
          <w:szCs w:val="20"/>
          <w:lang w:eastAsia="zh-CN"/>
        </w:rPr>
        <w:t xml:space="preserve">triggering </w:t>
      </w:r>
      <w:r w:rsidR="00367123">
        <w:rPr>
          <w:rFonts w:ascii="Arial" w:eastAsia="Arial Unicode MS" w:hAnsi="Arial"/>
          <w:kern w:val="0"/>
          <w:sz w:val="20"/>
          <w:szCs w:val="20"/>
          <w:lang w:eastAsia="zh-CN"/>
        </w:rPr>
        <w:t>timing</w:t>
      </w:r>
      <w:r w:rsidR="004F3453">
        <w:rPr>
          <w:rFonts w:ascii="Arial" w:eastAsia="Arial Unicode MS" w:hAnsi="Arial"/>
          <w:kern w:val="0"/>
          <w:sz w:val="20"/>
          <w:szCs w:val="20"/>
          <w:lang w:eastAsia="zh-CN"/>
        </w:rPr>
        <w:t xml:space="preserve"> or configuration</w:t>
      </w:r>
      <w:r w:rsidR="00367123">
        <w:rPr>
          <w:rFonts w:ascii="Arial" w:eastAsia="Arial Unicode MS" w:hAnsi="Arial"/>
          <w:kern w:val="0"/>
          <w:sz w:val="20"/>
          <w:szCs w:val="20"/>
          <w:lang w:eastAsia="zh-CN"/>
        </w:rPr>
        <w:t xml:space="preserve"> for </w:t>
      </w:r>
      <w:r w:rsidR="00701C91">
        <w:rPr>
          <w:rFonts w:ascii="Arial" w:eastAsia="Arial Unicode MS" w:hAnsi="Arial"/>
          <w:kern w:val="0"/>
          <w:sz w:val="20"/>
          <w:szCs w:val="20"/>
          <w:lang w:eastAsia="zh-CN"/>
        </w:rPr>
        <w:t xml:space="preserve">one </w:t>
      </w:r>
      <w:r w:rsidR="004F3453">
        <w:rPr>
          <w:rFonts w:ascii="Arial" w:eastAsia="Arial Unicode MS" w:hAnsi="Arial"/>
          <w:kern w:val="0"/>
          <w:sz w:val="20"/>
          <w:szCs w:val="20"/>
          <w:lang w:eastAsia="zh-CN"/>
        </w:rPr>
        <w:t>successful handover</w:t>
      </w:r>
      <w:r w:rsidR="000F154F">
        <w:rPr>
          <w:rFonts w:ascii="Arial" w:eastAsia="Arial Unicode MS" w:hAnsi="Arial"/>
          <w:kern w:val="0"/>
          <w:sz w:val="20"/>
          <w:szCs w:val="20"/>
          <w:lang w:eastAsia="zh-CN"/>
        </w:rPr>
        <w:t xml:space="preserve"> event</w:t>
      </w:r>
      <w:r w:rsidR="00367123">
        <w:rPr>
          <w:rFonts w:ascii="Arial" w:eastAsia="Arial Unicode MS" w:hAnsi="Arial" w:hint="eastAsia"/>
          <w:kern w:val="0"/>
          <w:sz w:val="20"/>
          <w:szCs w:val="20"/>
          <w:lang w:eastAsia="zh-CN"/>
        </w:rPr>
        <w:t>.</w:t>
      </w:r>
      <w:r w:rsidR="00367123">
        <w:rPr>
          <w:rFonts w:ascii="Arial" w:eastAsia="Arial Unicode MS" w:hAnsi="Arial"/>
          <w:kern w:val="0"/>
          <w:sz w:val="20"/>
          <w:szCs w:val="20"/>
          <w:lang w:eastAsia="zh-CN"/>
        </w:rPr>
        <w:t xml:space="preserve"> </w:t>
      </w:r>
      <w:r w:rsidR="004F3453">
        <w:rPr>
          <w:rFonts w:ascii="Arial" w:eastAsia="Arial Unicode MS" w:hAnsi="Arial"/>
          <w:kern w:val="0"/>
          <w:sz w:val="20"/>
          <w:szCs w:val="20"/>
          <w:lang w:eastAsia="zh-CN"/>
        </w:rPr>
        <w:t>In this sense, w</w:t>
      </w:r>
      <w:r w:rsidR="004F3453" w:rsidRPr="004F3453">
        <w:rPr>
          <w:rFonts w:ascii="Arial" w:eastAsia="Arial Unicode MS" w:hAnsi="Arial" w:hint="eastAsia"/>
          <w:kern w:val="0"/>
          <w:sz w:val="20"/>
          <w:szCs w:val="20"/>
          <w:lang w:eastAsia="zh-CN"/>
        </w:rPr>
        <w:t>hether</w:t>
      </w:r>
      <w:r w:rsidR="004F3453" w:rsidRPr="004F3453">
        <w:rPr>
          <w:rFonts w:ascii="Arial" w:eastAsia="Arial Unicode MS" w:hAnsi="Arial"/>
          <w:kern w:val="0"/>
          <w:sz w:val="20"/>
          <w:szCs w:val="20"/>
          <w:lang w:eastAsia="zh-CN"/>
        </w:rPr>
        <w:t xml:space="preserve"> to perform successful handover report should be configured by the source gNB.</w:t>
      </w:r>
      <w:r w:rsidR="004F3453">
        <w:rPr>
          <w:rFonts w:ascii="Arial" w:eastAsia="Arial Unicode MS" w:hAnsi="Arial"/>
          <w:kern w:val="0"/>
          <w:sz w:val="20"/>
          <w:szCs w:val="20"/>
          <w:lang w:eastAsia="zh-CN"/>
        </w:rPr>
        <w:t xml:space="preserve"> </w:t>
      </w:r>
      <w:r w:rsidR="00630536">
        <w:rPr>
          <w:rFonts w:ascii="Arial" w:eastAsia="Arial Unicode MS" w:hAnsi="Arial"/>
          <w:kern w:val="0"/>
          <w:sz w:val="20"/>
          <w:szCs w:val="20"/>
          <w:lang w:eastAsia="zh-CN"/>
        </w:rPr>
        <w:t xml:space="preserve">With regarding to </w:t>
      </w:r>
      <w:r w:rsidR="004F3453">
        <w:rPr>
          <w:rFonts w:ascii="Arial" w:eastAsia="Arial Unicode MS" w:hAnsi="Arial"/>
          <w:kern w:val="0"/>
          <w:sz w:val="20"/>
          <w:szCs w:val="20"/>
          <w:lang w:eastAsia="zh-CN"/>
        </w:rPr>
        <w:t>requirement from</w:t>
      </w:r>
      <w:r w:rsidR="00510605">
        <w:rPr>
          <w:rFonts w:ascii="Arial" w:eastAsia="Arial Unicode MS" w:hAnsi="Arial"/>
          <w:kern w:val="0"/>
          <w:sz w:val="20"/>
          <w:szCs w:val="20"/>
          <w:lang w:eastAsia="zh-CN"/>
        </w:rPr>
        <w:t xml:space="preserve"> target gNB for </w:t>
      </w:r>
      <w:r w:rsidR="00630536">
        <w:rPr>
          <w:rFonts w:ascii="Arial" w:eastAsia="Arial Unicode MS" w:hAnsi="Arial"/>
          <w:kern w:val="0"/>
          <w:sz w:val="20"/>
          <w:szCs w:val="20"/>
          <w:lang w:eastAsia="zh-CN"/>
        </w:rPr>
        <w:t xml:space="preserve">RACH configuration </w:t>
      </w:r>
      <w:r w:rsidR="00510605">
        <w:rPr>
          <w:rFonts w:ascii="Arial" w:eastAsia="Arial Unicode MS" w:hAnsi="Arial"/>
          <w:kern w:val="0"/>
          <w:sz w:val="20"/>
          <w:szCs w:val="20"/>
          <w:lang w:eastAsia="zh-CN"/>
        </w:rPr>
        <w:t xml:space="preserve">enhancement </w:t>
      </w:r>
      <w:r w:rsidR="00630536">
        <w:rPr>
          <w:rFonts w:ascii="Arial" w:eastAsia="Arial Unicode MS" w:hAnsi="Arial"/>
          <w:kern w:val="0"/>
          <w:sz w:val="20"/>
          <w:szCs w:val="20"/>
          <w:lang w:eastAsia="zh-CN"/>
        </w:rPr>
        <w:t>for</w:t>
      </w:r>
      <w:r w:rsidR="000F154F">
        <w:rPr>
          <w:rFonts w:ascii="Arial" w:eastAsia="Arial Unicode MS" w:hAnsi="Arial"/>
          <w:kern w:val="0"/>
          <w:sz w:val="20"/>
          <w:szCs w:val="20"/>
          <w:lang w:eastAsia="zh-CN"/>
        </w:rPr>
        <w:t xml:space="preserve"> one</w:t>
      </w:r>
      <w:r w:rsidR="00630536">
        <w:rPr>
          <w:rFonts w:ascii="Arial" w:eastAsia="Arial Unicode MS" w:hAnsi="Arial"/>
          <w:kern w:val="0"/>
          <w:sz w:val="20"/>
          <w:szCs w:val="20"/>
          <w:lang w:eastAsia="zh-CN"/>
        </w:rPr>
        <w:t xml:space="preserve"> handover</w:t>
      </w:r>
      <w:r w:rsidR="00510605">
        <w:rPr>
          <w:rFonts w:ascii="Arial" w:eastAsia="Arial Unicode MS" w:hAnsi="Arial"/>
          <w:kern w:val="0"/>
          <w:sz w:val="20"/>
          <w:szCs w:val="20"/>
          <w:lang w:eastAsia="zh-CN"/>
        </w:rPr>
        <w:t xml:space="preserve"> procedure</w:t>
      </w:r>
      <w:r w:rsidR="00630536">
        <w:rPr>
          <w:rFonts w:ascii="Arial" w:eastAsia="Arial Unicode MS" w:hAnsi="Arial"/>
          <w:kern w:val="0"/>
          <w:sz w:val="20"/>
          <w:szCs w:val="20"/>
          <w:lang w:eastAsia="zh-CN"/>
        </w:rPr>
        <w:t xml:space="preserve">, as </w:t>
      </w:r>
      <w:r w:rsidR="00510605">
        <w:rPr>
          <w:rFonts w:ascii="Arial" w:eastAsia="Arial Unicode MS" w:hAnsi="Arial"/>
          <w:kern w:val="0"/>
          <w:sz w:val="20"/>
          <w:szCs w:val="20"/>
          <w:lang w:eastAsia="zh-CN"/>
        </w:rPr>
        <w:t>RACH report can already enable that, there is no need for the target node to configure</w:t>
      </w:r>
      <w:r w:rsidR="004F3453">
        <w:rPr>
          <w:rFonts w:ascii="Arial" w:eastAsia="Arial Unicode MS" w:hAnsi="Arial"/>
          <w:kern w:val="0"/>
          <w:sz w:val="20"/>
          <w:szCs w:val="20"/>
          <w:lang w:eastAsia="zh-CN"/>
        </w:rPr>
        <w:t xml:space="preserve"> SHR for the UE.</w:t>
      </w:r>
      <w:r w:rsidR="00510605">
        <w:rPr>
          <w:rFonts w:ascii="Arial" w:eastAsia="Arial Unicode MS" w:hAnsi="Arial"/>
          <w:kern w:val="0"/>
          <w:sz w:val="20"/>
          <w:szCs w:val="20"/>
          <w:lang w:eastAsia="zh-CN"/>
        </w:rPr>
        <w:t xml:space="preserve"> </w:t>
      </w:r>
    </w:p>
    <w:p w:rsidR="00E41196" w:rsidRPr="00DC03D1" w:rsidRDefault="00E41196"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1. </w:t>
      </w:r>
      <w:r w:rsidR="00630536">
        <w:rPr>
          <w:rFonts w:ascii="Arial" w:eastAsia="Arial Unicode MS" w:hAnsi="Arial"/>
          <w:b/>
          <w:kern w:val="0"/>
          <w:sz w:val="20"/>
          <w:szCs w:val="20"/>
          <w:lang w:eastAsia="zh-CN"/>
        </w:rPr>
        <w:t>W</w:t>
      </w:r>
      <w:r w:rsidR="00630536">
        <w:rPr>
          <w:rFonts w:ascii="Arial" w:eastAsia="Arial Unicode MS" w:hAnsi="Arial" w:hint="eastAsia"/>
          <w:b/>
          <w:kern w:val="0"/>
          <w:sz w:val="20"/>
          <w:szCs w:val="20"/>
          <w:lang w:eastAsia="zh-CN"/>
        </w:rPr>
        <w:t>hether</w:t>
      </w:r>
      <w:r w:rsidR="00630536">
        <w:rPr>
          <w:rFonts w:ascii="Arial" w:eastAsia="Arial Unicode MS" w:hAnsi="Arial"/>
          <w:b/>
          <w:kern w:val="0"/>
          <w:sz w:val="20"/>
          <w:szCs w:val="20"/>
          <w:lang w:eastAsia="zh-CN"/>
        </w:rPr>
        <w:t xml:space="preserve"> to perform </w:t>
      </w:r>
      <w:r w:rsidR="00DC03D1" w:rsidRPr="00DC03D1">
        <w:rPr>
          <w:rFonts w:ascii="Arial" w:eastAsia="Arial Unicode MS" w:hAnsi="Arial"/>
          <w:b/>
          <w:kern w:val="0"/>
          <w:sz w:val="20"/>
          <w:szCs w:val="20"/>
          <w:lang w:eastAsia="zh-CN"/>
        </w:rPr>
        <w:t xml:space="preserve">successful handover report </w:t>
      </w:r>
      <w:r w:rsidR="00630536">
        <w:rPr>
          <w:rFonts w:ascii="Arial" w:eastAsia="Arial Unicode MS" w:hAnsi="Arial"/>
          <w:b/>
          <w:kern w:val="0"/>
          <w:sz w:val="20"/>
          <w:szCs w:val="20"/>
          <w:lang w:eastAsia="zh-CN"/>
        </w:rPr>
        <w:t>should be</w:t>
      </w:r>
      <w:r w:rsidR="00DC03D1" w:rsidRPr="00DC03D1">
        <w:rPr>
          <w:rFonts w:ascii="Arial" w:eastAsia="Arial Unicode MS" w:hAnsi="Arial"/>
          <w:b/>
          <w:kern w:val="0"/>
          <w:sz w:val="20"/>
          <w:szCs w:val="20"/>
          <w:lang w:eastAsia="zh-CN"/>
        </w:rPr>
        <w:t xml:space="preserve"> configured by the source gNB. </w:t>
      </w:r>
    </w:p>
    <w:p w:rsidR="00E41196" w:rsidRDefault="00E41196" w:rsidP="006C2292">
      <w:pPr>
        <w:widowControl/>
        <w:spacing w:before="120"/>
        <w:rPr>
          <w:rFonts w:ascii="Arial" w:eastAsia="Arial Unicode MS" w:hAnsi="Arial"/>
          <w:kern w:val="0"/>
          <w:sz w:val="20"/>
          <w:szCs w:val="20"/>
          <w:lang w:eastAsia="zh-CN"/>
        </w:rPr>
      </w:pPr>
    </w:p>
    <w:p w:rsidR="00DC03D1" w:rsidRDefault="000F154F"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Besides on whether to perform SHR information collection, the detailed triggering conditions can also be configured together. </w:t>
      </w:r>
      <w:r w:rsidR="00DC03D1">
        <w:rPr>
          <w:rFonts w:ascii="Arial" w:eastAsia="Arial Unicode MS" w:hAnsi="Arial"/>
          <w:kern w:val="0"/>
          <w:sz w:val="20"/>
          <w:szCs w:val="20"/>
          <w:lang w:eastAsia="zh-CN"/>
        </w:rPr>
        <w:t>To configure the SHR, one option could be by broadcast</w:t>
      </w:r>
      <w:r w:rsidR="001220A4">
        <w:rPr>
          <w:rFonts w:ascii="Arial" w:eastAsia="Arial Unicode MS" w:hAnsi="Arial"/>
          <w:kern w:val="0"/>
          <w:sz w:val="20"/>
          <w:szCs w:val="20"/>
          <w:lang w:eastAsia="zh-CN"/>
        </w:rPr>
        <w:t>ing</w:t>
      </w:r>
      <w:r w:rsidR="00DC03D1">
        <w:rPr>
          <w:rFonts w:ascii="Arial" w:eastAsia="Arial Unicode MS" w:hAnsi="Arial"/>
          <w:kern w:val="0"/>
          <w:sz w:val="20"/>
          <w:szCs w:val="20"/>
          <w:lang w:eastAsia="zh-CN"/>
        </w:rPr>
        <w:t xml:space="preserve"> in system information. In this way, </w:t>
      </w:r>
      <w:r w:rsidR="00701C91">
        <w:rPr>
          <w:rFonts w:ascii="Arial" w:eastAsia="Arial Unicode MS" w:hAnsi="Arial"/>
          <w:kern w:val="0"/>
          <w:sz w:val="20"/>
          <w:szCs w:val="20"/>
          <w:lang w:eastAsia="zh-CN"/>
        </w:rPr>
        <w:t>all UEs performing successful handover initiated in the cell shall apply the SHR configuration. As an alternative, the S</w:t>
      </w:r>
      <w:r w:rsidR="00281E8C">
        <w:rPr>
          <w:rFonts w:ascii="Arial" w:eastAsia="Arial Unicode MS" w:hAnsi="Arial"/>
          <w:kern w:val="0"/>
          <w:sz w:val="20"/>
          <w:szCs w:val="20"/>
          <w:lang w:eastAsia="zh-CN"/>
        </w:rPr>
        <w:t xml:space="preserve">HR can be configured per UE by RRC message dedicatedly. </w:t>
      </w:r>
      <w:r w:rsidR="00281E8C">
        <w:rPr>
          <w:rFonts w:ascii="Arial" w:eastAsia="Arial Unicode MS" w:hAnsi="Arial" w:hint="eastAsia"/>
          <w:kern w:val="0"/>
          <w:sz w:val="20"/>
          <w:szCs w:val="20"/>
          <w:lang w:eastAsia="zh-CN"/>
        </w:rPr>
        <w:t>F</w:t>
      </w:r>
      <w:r w:rsidR="00281E8C">
        <w:rPr>
          <w:rFonts w:ascii="Arial" w:eastAsia="Arial Unicode MS" w:hAnsi="Arial"/>
          <w:kern w:val="0"/>
          <w:sz w:val="20"/>
          <w:szCs w:val="20"/>
          <w:lang w:eastAsia="zh-CN"/>
        </w:rPr>
        <w:t>or example, the SHR is configured in RRC message for handover (</w:t>
      </w:r>
      <w:r w:rsidR="00281E8C" w:rsidRPr="00C7521C">
        <w:rPr>
          <w:rFonts w:ascii="Arial" w:eastAsia="Arial Unicode MS" w:hAnsi="Arial"/>
          <w:i/>
          <w:kern w:val="0"/>
          <w:sz w:val="20"/>
          <w:szCs w:val="20"/>
          <w:lang w:eastAsia="zh-CN"/>
        </w:rPr>
        <w:t>RRCReconfiguration</w:t>
      </w:r>
      <w:r w:rsidR="00281E8C">
        <w:rPr>
          <w:rFonts w:ascii="Arial" w:eastAsia="Arial Unicode MS" w:hAnsi="Arial"/>
          <w:kern w:val="0"/>
          <w:sz w:val="20"/>
          <w:szCs w:val="20"/>
          <w:lang w:eastAsia="zh-CN"/>
        </w:rPr>
        <w:t xml:space="preserve"> with </w:t>
      </w:r>
      <w:r w:rsidR="00281E8C" w:rsidRPr="00C7521C">
        <w:rPr>
          <w:rFonts w:ascii="Arial" w:eastAsia="Arial Unicode MS" w:hAnsi="Arial"/>
          <w:i/>
          <w:kern w:val="0"/>
          <w:sz w:val="20"/>
          <w:szCs w:val="20"/>
          <w:lang w:eastAsia="zh-CN"/>
        </w:rPr>
        <w:t>reconfigurationWithSync</w:t>
      </w:r>
      <w:r w:rsidR="00281E8C">
        <w:rPr>
          <w:rFonts w:ascii="Arial" w:eastAsia="Arial Unicode MS" w:hAnsi="Arial"/>
          <w:kern w:val="0"/>
          <w:sz w:val="20"/>
          <w:szCs w:val="20"/>
          <w:lang w:eastAsia="zh-CN"/>
        </w:rPr>
        <w:t xml:space="preserve">), in this way, the SHR is configured per UE per handover event. As the handover command is generated by the target node, the source needs to provide SHR configuration to the target node during handover preparation. To avoid inter-node interworking, another </w:t>
      </w:r>
      <w:r>
        <w:rPr>
          <w:rFonts w:ascii="Arial" w:eastAsia="Arial Unicode MS" w:hAnsi="Arial"/>
          <w:kern w:val="0"/>
          <w:sz w:val="20"/>
          <w:szCs w:val="20"/>
          <w:lang w:eastAsia="zh-CN"/>
        </w:rPr>
        <w:t xml:space="preserve">approach </w:t>
      </w:r>
      <w:r w:rsidR="00281E8C">
        <w:rPr>
          <w:rFonts w:ascii="Arial" w:eastAsia="Arial Unicode MS" w:hAnsi="Arial"/>
          <w:kern w:val="0"/>
          <w:sz w:val="20"/>
          <w:szCs w:val="20"/>
          <w:lang w:eastAsia="zh-CN"/>
        </w:rPr>
        <w:t xml:space="preserve">for dedicate SHR configuration is by </w:t>
      </w:r>
      <w:r w:rsidR="00281E8C" w:rsidRPr="00C7521C">
        <w:rPr>
          <w:rFonts w:ascii="Arial" w:eastAsia="Arial Unicode MS" w:hAnsi="Arial"/>
          <w:i/>
          <w:kern w:val="0"/>
          <w:sz w:val="20"/>
          <w:szCs w:val="20"/>
          <w:lang w:eastAsia="zh-CN"/>
        </w:rPr>
        <w:t>RRCReconfiguration</w:t>
      </w:r>
      <w:r w:rsidR="00281E8C">
        <w:rPr>
          <w:rFonts w:ascii="Arial" w:eastAsia="Arial Unicode MS" w:hAnsi="Arial"/>
          <w:kern w:val="0"/>
          <w:sz w:val="20"/>
          <w:szCs w:val="20"/>
          <w:lang w:eastAsia="zh-CN"/>
        </w:rPr>
        <w:t xml:space="preserve"> message before handover.</w:t>
      </w:r>
    </w:p>
    <w:p w:rsidR="00DC03D1" w:rsidRDefault="00DC03D1" w:rsidP="00DC03D1">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2: RAN2 discuss on the options to configure the successful handover report:</w:t>
      </w:r>
    </w:p>
    <w:p w:rsidR="00DC03D1" w:rsidRDefault="00DC03D1" w:rsidP="00DC03D1">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1. By system information</w:t>
      </w:r>
    </w:p>
    <w:p w:rsidR="00DC03D1" w:rsidRDefault="00DC03D1" w:rsidP="00DC03D1">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2. By handover command</w:t>
      </w:r>
    </w:p>
    <w:p w:rsidR="00DC03D1" w:rsidRPr="00DC03D1" w:rsidRDefault="00DC03D1" w:rsidP="00DC03D1">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3. By RRC message before handover</w:t>
      </w:r>
    </w:p>
    <w:p w:rsidR="00DC03D1" w:rsidRPr="00DC03D1" w:rsidRDefault="00DC03D1" w:rsidP="006C2292">
      <w:pPr>
        <w:widowControl/>
        <w:spacing w:before="120"/>
        <w:rPr>
          <w:rFonts w:ascii="Arial" w:eastAsia="Arial Unicode MS" w:hAnsi="Arial"/>
          <w:kern w:val="0"/>
          <w:sz w:val="20"/>
          <w:szCs w:val="20"/>
          <w:lang w:eastAsia="zh-CN"/>
        </w:rPr>
      </w:pPr>
    </w:p>
    <w:p w:rsidR="00A04655" w:rsidRDefault="00727520"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typical </w:t>
      </w:r>
      <w:r w:rsidR="00A04655">
        <w:rPr>
          <w:rFonts w:ascii="Arial" w:eastAsia="Arial Unicode MS" w:hAnsi="Arial"/>
          <w:kern w:val="0"/>
          <w:sz w:val="20"/>
          <w:szCs w:val="20"/>
          <w:lang w:eastAsia="zh-CN"/>
        </w:rPr>
        <w:t>procedure</w:t>
      </w:r>
      <w:r>
        <w:rPr>
          <w:rFonts w:ascii="Arial" w:eastAsia="Arial Unicode MS" w:hAnsi="Arial"/>
          <w:kern w:val="0"/>
          <w:sz w:val="20"/>
          <w:szCs w:val="20"/>
          <w:lang w:eastAsia="zh-CN"/>
        </w:rPr>
        <w:t xml:space="preserve"> for SHR </w:t>
      </w:r>
      <w:r w:rsidR="00A04655">
        <w:rPr>
          <w:rFonts w:ascii="Arial" w:eastAsia="Arial Unicode MS" w:hAnsi="Arial"/>
          <w:kern w:val="0"/>
          <w:sz w:val="20"/>
          <w:szCs w:val="20"/>
          <w:lang w:eastAsia="zh-CN"/>
        </w:rPr>
        <w:t>could be</w:t>
      </w:r>
      <w:r>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u</w:t>
      </w:r>
      <w:r w:rsidR="003E03AC">
        <w:rPr>
          <w:rFonts w:ascii="Arial" w:eastAsia="Arial Unicode MS" w:hAnsi="Arial"/>
          <w:kern w:val="0"/>
          <w:sz w:val="20"/>
          <w:szCs w:val="20"/>
          <w:lang w:eastAsia="zh-CN"/>
        </w:rPr>
        <w:t xml:space="preserve">pon receiving </w:t>
      </w:r>
      <w:r w:rsidR="00A04655" w:rsidRPr="00C7521C">
        <w:rPr>
          <w:rFonts w:ascii="Arial" w:eastAsia="Arial Unicode MS" w:hAnsi="Arial"/>
          <w:i/>
          <w:kern w:val="0"/>
          <w:sz w:val="20"/>
          <w:szCs w:val="20"/>
          <w:lang w:eastAsia="zh-CN"/>
        </w:rPr>
        <w:t>RRCReconfiguration</w:t>
      </w:r>
      <w:r w:rsidR="00A04655">
        <w:rPr>
          <w:rFonts w:ascii="Arial" w:eastAsia="Arial Unicode MS" w:hAnsi="Arial"/>
          <w:kern w:val="0"/>
          <w:sz w:val="20"/>
          <w:szCs w:val="20"/>
          <w:lang w:eastAsia="zh-CN"/>
        </w:rPr>
        <w:t xml:space="preserve"> with </w:t>
      </w:r>
      <w:r w:rsidR="00A04655" w:rsidRPr="00C7521C">
        <w:rPr>
          <w:rFonts w:ascii="Arial" w:eastAsia="Arial Unicode MS" w:hAnsi="Arial"/>
          <w:i/>
          <w:kern w:val="0"/>
          <w:sz w:val="20"/>
          <w:szCs w:val="20"/>
          <w:lang w:eastAsia="zh-CN"/>
        </w:rPr>
        <w:t>reconfigurationWithSync</w:t>
      </w:r>
      <w:r w:rsidR="003E03AC">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the UE configured with SHR checks if the triggering condition</w:t>
      </w:r>
      <w:r w:rsidR="000F154F">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(e.g. running of T310/T312) for SHR </w:t>
      </w:r>
      <w:r w:rsidR="000F154F">
        <w:rPr>
          <w:rFonts w:ascii="Arial" w:eastAsia="Arial Unicode MS" w:hAnsi="Arial"/>
          <w:kern w:val="0"/>
          <w:sz w:val="20"/>
          <w:szCs w:val="20"/>
          <w:lang w:eastAsia="zh-CN"/>
        </w:rPr>
        <w:t xml:space="preserve">are </w:t>
      </w:r>
      <w:r w:rsidR="00A04655">
        <w:rPr>
          <w:rFonts w:ascii="Arial" w:eastAsia="Arial Unicode MS" w:hAnsi="Arial"/>
          <w:kern w:val="0"/>
          <w:sz w:val="20"/>
          <w:szCs w:val="20"/>
          <w:lang w:eastAsia="zh-CN"/>
        </w:rPr>
        <w:t>fulfilled, stores the information (e.g. T310/T312 value</w:t>
      </w:r>
      <w:r w:rsidR="000F154F">
        <w:rPr>
          <w:rFonts w:ascii="Arial" w:eastAsia="Arial Unicode MS" w:hAnsi="Arial"/>
          <w:kern w:val="0"/>
          <w:sz w:val="20"/>
          <w:szCs w:val="20"/>
          <w:lang w:eastAsia="zh-CN"/>
        </w:rPr>
        <w:t xml:space="preserve"> and measurement results</w:t>
      </w:r>
      <w:r w:rsidR="00A04655">
        <w:rPr>
          <w:rFonts w:ascii="Arial" w:eastAsia="Arial Unicode MS" w:hAnsi="Arial"/>
          <w:kern w:val="0"/>
          <w:sz w:val="20"/>
          <w:szCs w:val="20"/>
          <w:lang w:eastAsia="zh-CN"/>
        </w:rPr>
        <w:t xml:space="preserve">) if </w:t>
      </w:r>
      <w:r w:rsidR="000F154F">
        <w:rPr>
          <w:rFonts w:ascii="Arial" w:eastAsia="Arial Unicode MS" w:hAnsi="Arial"/>
          <w:kern w:val="0"/>
          <w:sz w:val="20"/>
          <w:szCs w:val="20"/>
          <w:lang w:eastAsia="zh-CN"/>
        </w:rPr>
        <w:t xml:space="preserve">at least one of the triggering </w:t>
      </w:r>
      <w:r w:rsidR="000F154F">
        <w:rPr>
          <w:rFonts w:ascii="Arial" w:eastAsia="Arial Unicode MS" w:hAnsi="Arial"/>
          <w:kern w:val="0"/>
          <w:sz w:val="20"/>
          <w:szCs w:val="20"/>
          <w:lang w:eastAsia="zh-CN"/>
        </w:rPr>
        <w:lastRenderedPageBreak/>
        <w:t>conditions is met,</w:t>
      </w:r>
      <w:r w:rsidR="00A04655">
        <w:rPr>
          <w:rFonts w:ascii="Arial" w:eastAsia="Arial Unicode MS" w:hAnsi="Arial"/>
          <w:kern w:val="0"/>
          <w:sz w:val="20"/>
          <w:szCs w:val="20"/>
          <w:lang w:eastAsia="zh-CN"/>
        </w:rPr>
        <w:t xml:space="preserve"> and generates </w:t>
      </w:r>
      <w:r w:rsidR="00A04655" w:rsidRPr="00C7521C">
        <w:rPr>
          <w:rFonts w:ascii="Arial" w:eastAsia="Arial Unicode MS" w:hAnsi="Arial"/>
          <w:i/>
          <w:kern w:val="0"/>
          <w:sz w:val="20"/>
          <w:szCs w:val="20"/>
          <w:lang w:eastAsia="zh-CN"/>
        </w:rPr>
        <w:t>RRCReconfigurationComplete</w:t>
      </w:r>
      <w:r w:rsidR="00A04655">
        <w:rPr>
          <w:rFonts w:ascii="Arial" w:eastAsia="Arial Unicode MS" w:hAnsi="Arial"/>
          <w:kern w:val="0"/>
          <w:sz w:val="20"/>
          <w:szCs w:val="20"/>
          <w:lang w:eastAsia="zh-CN"/>
        </w:rPr>
        <w:t xml:space="preserve"> message with availability indication for the SHR. The target node request for the SHR by </w:t>
      </w:r>
      <w:r w:rsidR="00A04655" w:rsidRPr="00C7521C">
        <w:rPr>
          <w:rFonts w:ascii="Arial" w:eastAsia="Arial Unicode MS" w:hAnsi="Arial"/>
          <w:i/>
          <w:kern w:val="0"/>
          <w:sz w:val="20"/>
          <w:szCs w:val="20"/>
          <w:lang w:eastAsia="zh-CN"/>
        </w:rPr>
        <w:t>UEInformationRequest</w:t>
      </w:r>
      <w:r w:rsidR="00A04655">
        <w:rPr>
          <w:rFonts w:ascii="Arial" w:eastAsia="Arial Unicode MS" w:hAnsi="Arial"/>
          <w:kern w:val="0"/>
          <w:sz w:val="20"/>
          <w:szCs w:val="20"/>
          <w:lang w:eastAsia="zh-CN"/>
        </w:rPr>
        <w:t xml:space="preserve"> from the UE. The UE discard</w:t>
      </w:r>
      <w:r w:rsidR="000F154F">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the stored SHR information once it is reported to the network by </w:t>
      </w:r>
      <w:r w:rsidR="00A04655" w:rsidRPr="00C7521C">
        <w:rPr>
          <w:rFonts w:ascii="Arial" w:eastAsia="Arial Unicode MS" w:hAnsi="Arial"/>
          <w:i/>
          <w:kern w:val="0"/>
          <w:sz w:val="20"/>
          <w:szCs w:val="20"/>
          <w:lang w:eastAsia="zh-CN"/>
        </w:rPr>
        <w:t>UEInformationResponse</w:t>
      </w:r>
      <w:r w:rsidR="00A04655">
        <w:rPr>
          <w:rFonts w:ascii="Arial" w:eastAsia="Arial Unicode MS" w:hAnsi="Arial"/>
          <w:kern w:val="0"/>
          <w:sz w:val="20"/>
          <w:szCs w:val="20"/>
          <w:lang w:eastAsia="zh-CN"/>
        </w:rPr>
        <w:t xml:space="preserve">. Otherwise, the stored SHR information is discard 48 hours since it is stored. </w:t>
      </w:r>
    </w:p>
    <w:p w:rsidR="00E41196" w:rsidRPr="00786EFD" w:rsidRDefault="00A04655"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However, when the SHR is stored, the UE has no idea of whether the handover is successful or not</w:t>
      </w:r>
      <w:r w:rsidR="000F154F">
        <w:rPr>
          <w:rFonts w:ascii="Arial" w:eastAsia="Arial Unicode MS" w:hAnsi="Arial"/>
          <w:kern w:val="0"/>
          <w:sz w:val="20"/>
          <w:szCs w:val="20"/>
          <w:lang w:eastAsia="zh-CN"/>
        </w:rPr>
        <w:t>, as the random access procedure is not completed yet</w:t>
      </w:r>
      <w:r>
        <w:rPr>
          <w:rFonts w:ascii="Arial" w:eastAsia="Arial Unicode MS" w:hAnsi="Arial"/>
          <w:kern w:val="0"/>
          <w:sz w:val="20"/>
          <w:szCs w:val="20"/>
          <w:lang w:eastAsia="zh-CN"/>
        </w:rPr>
        <w:t>. If the handover fails</w:t>
      </w:r>
      <w:r w:rsidR="00786EFD">
        <w:rPr>
          <w:rFonts w:ascii="Arial" w:eastAsia="Arial Unicode MS" w:hAnsi="Arial"/>
          <w:kern w:val="0"/>
          <w:sz w:val="20"/>
          <w:szCs w:val="20"/>
          <w:lang w:eastAsia="zh-CN"/>
        </w:rPr>
        <w:t xml:space="preserve"> finally</w:t>
      </w:r>
      <w:r>
        <w:rPr>
          <w:rFonts w:ascii="Arial" w:eastAsia="Arial Unicode MS" w:hAnsi="Arial"/>
          <w:kern w:val="0"/>
          <w:sz w:val="20"/>
          <w:szCs w:val="20"/>
          <w:lang w:eastAsia="zh-CN"/>
        </w:rPr>
        <w:t xml:space="preserve">, the UE shall discard the stored SHR information for the corresponding </w:t>
      </w:r>
      <w:r w:rsidR="00786EFD">
        <w:rPr>
          <w:rFonts w:ascii="Arial" w:eastAsia="Arial Unicode MS" w:hAnsi="Arial"/>
          <w:kern w:val="0"/>
          <w:sz w:val="20"/>
          <w:szCs w:val="20"/>
          <w:lang w:eastAsia="zh-CN"/>
        </w:rPr>
        <w:t>handover event</w:t>
      </w:r>
      <w:r>
        <w:rPr>
          <w:rFonts w:ascii="Arial" w:eastAsia="Arial Unicode MS" w:hAnsi="Arial"/>
          <w:kern w:val="0"/>
          <w:sz w:val="20"/>
          <w:szCs w:val="20"/>
          <w:lang w:eastAsia="zh-CN"/>
        </w:rPr>
        <w:t>.</w:t>
      </w:r>
    </w:p>
    <w:p w:rsidR="0065058B" w:rsidRDefault="00E41196"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sidR="00DC03D1" w:rsidRPr="00DC03D1">
        <w:rPr>
          <w:rFonts w:ascii="Arial" w:eastAsia="Arial Unicode MS" w:hAnsi="Arial"/>
          <w:b/>
          <w:kern w:val="0"/>
          <w:sz w:val="20"/>
          <w:szCs w:val="20"/>
          <w:lang w:eastAsia="zh-CN"/>
        </w:rPr>
        <w:t>3</w:t>
      </w:r>
      <w:r w:rsidRPr="00DC03D1">
        <w:rPr>
          <w:rFonts w:ascii="Arial" w:eastAsia="Arial Unicode MS" w:hAnsi="Arial"/>
          <w:b/>
          <w:kern w:val="0"/>
          <w:sz w:val="20"/>
          <w:szCs w:val="20"/>
          <w:lang w:eastAsia="zh-CN"/>
        </w:rPr>
        <w:t>: Upon T304 expiry</w:t>
      </w:r>
      <w:r w:rsidR="00410774">
        <w:rPr>
          <w:rFonts w:ascii="Arial" w:eastAsia="Arial Unicode MS" w:hAnsi="Arial"/>
          <w:b/>
          <w:kern w:val="0"/>
          <w:sz w:val="20"/>
          <w:szCs w:val="20"/>
          <w:lang w:eastAsia="zh-CN"/>
        </w:rPr>
        <w:t xml:space="preserve"> during a HO</w:t>
      </w:r>
      <w:r w:rsidRPr="00DC03D1">
        <w:rPr>
          <w:rFonts w:ascii="Arial" w:eastAsia="Arial Unicode MS" w:hAnsi="Arial"/>
          <w:b/>
          <w:kern w:val="0"/>
          <w:sz w:val="20"/>
          <w:szCs w:val="20"/>
          <w:lang w:eastAsia="zh-CN"/>
        </w:rPr>
        <w:t xml:space="preserve">, the UE shall discard the </w:t>
      </w:r>
      <w:r w:rsidR="003B3E4C">
        <w:rPr>
          <w:rFonts w:ascii="Arial" w:eastAsia="Arial Unicode MS" w:hAnsi="Arial"/>
          <w:b/>
          <w:kern w:val="0"/>
          <w:sz w:val="20"/>
          <w:szCs w:val="20"/>
          <w:lang w:eastAsia="zh-CN"/>
        </w:rPr>
        <w:t>stored successful handover report</w:t>
      </w:r>
      <w:r w:rsidR="00786EFD">
        <w:rPr>
          <w:rFonts w:ascii="Arial" w:eastAsia="Arial Unicode MS" w:hAnsi="Arial"/>
          <w:b/>
          <w:kern w:val="0"/>
          <w:sz w:val="20"/>
          <w:szCs w:val="20"/>
          <w:lang w:eastAsia="zh-CN"/>
        </w:rPr>
        <w:t xml:space="preserve"> information</w:t>
      </w:r>
      <w:r w:rsidR="000F154F" w:rsidRPr="000F154F">
        <w:rPr>
          <w:rFonts w:ascii="Arial" w:eastAsia="Arial Unicode MS" w:hAnsi="Arial"/>
          <w:b/>
          <w:kern w:val="0"/>
          <w:sz w:val="20"/>
          <w:szCs w:val="20"/>
          <w:lang w:eastAsia="zh-CN"/>
        </w:rPr>
        <w:t xml:space="preserve"> </w:t>
      </w:r>
      <w:r w:rsidR="000F154F">
        <w:rPr>
          <w:rFonts w:ascii="Arial" w:eastAsia="Arial Unicode MS" w:hAnsi="Arial"/>
          <w:b/>
          <w:kern w:val="0"/>
          <w:sz w:val="20"/>
          <w:szCs w:val="20"/>
          <w:lang w:eastAsia="zh-CN"/>
        </w:rPr>
        <w:t>related</w:t>
      </w:r>
      <w:r w:rsidR="00410774">
        <w:rPr>
          <w:rFonts w:ascii="Arial" w:eastAsia="Arial Unicode MS" w:hAnsi="Arial"/>
          <w:b/>
          <w:kern w:val="0"/>
          <w:sz w:val="20"/>
          <w:szCs w:val="20"/>
          <w:lang w:eastAsia="zh-CN"/>
        </w:rPr>
        <w:t xml:space="preserve"> to this HO</w:t>
      </w:r>
      <w:r w:rsidR="00DC03D1">
        <w:rPr>
          <w:rFonts w:ascii="Arial" w:eastAsia="Arial Unicode MS" w:hAnsi="Arial"/>
          <w:b/>
          <w:kern w:val="0"/>
          <w:sz w:val="20"/>
          <w:szCs w:val="20"/>
          <w:lang w:eastAsia="zh-CN"/>
        </w:rPr>
        <w:t>.</w:t>
      </w:r>
    </w:p>
    <w:p w:rsidR="00786EFD" w:rsidRDefault="00786EFD" w:rsidP="006C2292">
      <w:pPr>
        <w:widowControl/>
        <w:spacing w:before="120"/>
        <w:rPr>
          <w:rFonts w:ascii="Arial" w:eastAsia="Arial Unicode MS" w:hAnsi="Arial"/>
          <w:b/>
          <w:kern w:val="0"/>
          <w:sz w:val="20"/>
          <w:szCs w:val="20"/>
          <w:lang w:eastAsia="zh-CN"/>
        </w:rPr>
      </w:pPr>
    </w:p>
    <w:p w:rsidR="004F3453" w:rsidRPr="004F3453" w:rsidRDefault="004F3453" w:rsidP="006C2292">
      <w:pPr>
        <w:widowControl/>
        <w:spacing w:before="120"/>
        <w:rPr>
          <w:rFonts w:ascii="Arial" w:eastAsia="Arial Unicode MS" w:hAnsi="Arial"/>
          <w:kern w:val="0"/>
          <w:sz w:val="20"/>
          <w:szCs w:val="20"/>
          <w:lang w:eastAsia="zh-CN"/>
        </w:rPr>
      </w:pPr>
      <w:r w:rsidRPr="004F3453">
        <w:rPr>
          <w:rFonts w:ascii="Arial" w:eastAsia="Arial Unicode MS" w:hAnsi="Arial" w:hint="eastAsia"/>
          <w:kern w:val="0"/>
          <w:sz w:val="20"/>
          <w:szCs w:val="20"/>
          <w:lang w:eastAsia="zh-CN"/>
        </w:rPr>
        <w:t>D</w:t>
      </w:r>
      <w:r w:rsidRPr="004F3453">
        <w:rPr>
          <w:rFonts w:ascii="Arial" w:eastAsia="Arial Unicode MS" w:hAnsi="Arial"/>
          <w:kern w:val="0"/>
          <w:sz w:val="20"/>
          <w:szCs w:val="20"/>
          <w:lang w:eastAsia="zh-CN"/>
        </w:rPr>
        <w:t xml:space="preserve">uring </w:t>
      </w:r>
      <w:r>
        <w:rPr>
          <w:rFonts w:ascii="Arial" w:eastAsia="Arial Unicode MS" w:hAnsi="Arial"/>
          <w:kern w:val="0"/>
          <w:sz w:val="20"/>
          <w:szCs w:val="20"/>
          <w:lang w:eastAsia="zh-CN"/>
        </w:rPr>
        <w:t>Rel-1</w:t>
      </w:r>
      <w:r w:rsidR="00786EFD">
        <w:rPr>
          <w:rFonts w:ascii="Arial" w:eastAsia="Arial Unicode MS" w:hAnsi="Arial"/>
          <w:kern w:val="0"/>
          <w:sz w:val="20"/>
          <w:szCs w:val="20"/>
          <w:lang w:eastAsia="zh-CN"/>
        </w:rPr>
        <w:t>6</w:t>
      </w:r>
      <w:r>
        <w:rPr>
          <w:rFonts w:ascii="Arial" w:eastAsia="Arial Unicode MS" w:hAnsi="Arial"/>
          <w:kern w:val="0"/>
          <w:sz w:val="20"/>
          <w:szCs w:val="20"/>
          <w:lang w:eastAsia="zh-CN"/>
        </w:rPr>
        <w:t>, there are some new features have impact on</w:t>
      </w:r>
      <w:r w:rsidR="00786EFD">
        <w:rPr>
          <w:rFonts w:ascii="Arial" w:eastAsia="Arial Unicode MS" w:hAnsi="Arial"/>
          <w:kern w:val="0"/>
          <w:sz w:val="20"/>
          <w:szCs w:val="20"/>
          <w:lang w:eastAsia="zh-CN"/>
        </w:rPr>
        <w:t xml:space="preserve"> handover procedure. For example CHO, DAPS</w:t>
      </w:r>
      <w:r>
        <w:rPr>
          <w:rFonts w:ascii="Arial" w:eastAsia="Arial Unicode MS" w:hAnsi="Arial"/>
          <w:kern w:val="0"/>
          <w:sz w:val="20"/>
          <w:szCs w:val="20"/>
          <w:lang w:eastAsia="zh-CN"/>
        </w:rPr>
        <w:t xml:space="preserve"> </w:t>
      </w:r>
      <w:r w:rsidR="00786EFD">
        <w:rPr>
          <w:rFonts w:ascii="Arial" w:eastAsia="Arial Unicode MS" w:hAnsi="Arial"/>
          <w:kern w:val="0"/>
          <w:sz w:val="20"/>
          <w:szCs w:val="20"/>
          <w:lang w:eastAsia="zh-CN"/>
        </w:rPr>
        <w:t>are introduced for mobility enhancement to improve handover reliability and service interruption. Additionally, in fast MCG recovery, MCG RLF is can also be recovered by sending handover message to UE through the SCG link. We think for the cases above, they should also be considered in Rel-17 Successful handover report feature.</w:t>
      </w:r>
      <w:r w:rsidR="00A331A6">
        <w:rPr>
          <w:rFonts w:ascii="Arial" w:eastAsia="Arial Unicode MS" w:hAnsi="Arial"/>
          <w:kern w:val="0"/>
          <w:sz w:val="20"/>
          <w:szCs w:val="20"/>
          <w:lang w:eastAsia="zh-CN"/>
        </w:rPr>
        <w:t xml:space="preserve"> As we have already have a baseline procedure for the SHR in Rel-15 SI, only additional triggering conditions and information to be stored for the cases needs to be decided.</w:t>
      </w:r>
    </w:p>
    <w:p w:rsidR="004F3453" w:rsidRDefault="004F3453" w:rsidP="006C2292">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4. The </w:t>
      </w:r>
      <w:r w:rsidR="00FB4D51">
        <w:rPr>
          <w:rFonts w:ascii="Arial" w:eastAsia="Arial Unicode MS" w:hAnsi="Arial"/>
          <w:b/>
          <w:kern w:val="0"/>
          <w:sz w:val="20"/>
          <w:szCs w:val="20"/>
          <w:lang w:eastAsia="zh-CN"/>
        </w:rPr>
        <w:t xml:space="preserve">Rel-17 </w:t>
      </w:r>
      <w:r>
        <w:rPr>
          <w:rFonts w:ascii="Arial" w:eastAsia="Arial Unicode MS" w:hAnsi="Arial"/>
          <w:b/>
          <w:kern w:val="0"/>
          <w:sz w:val="20"/>
          <w:szCs w:val="20"/>
          <w:lang w:eastAsia="zh-CN"/>
        </w:rPr>
        <w:t>successful handover report should consider Rel-16 new features.</w:t>
      </w:r>
    </w:p>
    <w:p w:rsidR="004F3453" w:rsidRDefault="004F3453" w:rsidP="006C2292">
      <w:pPr>
        <w:widowControl/>
        <w:spacing w:before="120"/>
        <w:rPr>
          <w:rFonts w:ascii="Arial" w:eastAsia="Arial Unicode MS" w:hAnsi="Arial"/>
          <w:b/>
          <w:kern w:val="0"/>
          <w:sz w:val="20"/>
          <w:szCs w:val="20"/>
          <w:lang w:eastAsia="zh-CN"/>
        </w:rPr>
      </w:pPr>
    </w:p>
    <w:p w:rsidR="00630536" w:rsidRPr="00FB4D51" w:rsidRDefault="00FB4D51"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So far, the support of SHR is </w:t>
      </w:r>
      <w:r w:rsidR="00410774">
        <w:rPr>
          <w:rFonts w:ascii="Arial" w:eastAsia="Arial Unicode MS" w:hAnsi="Arial"/>
          <w:kern w:val="0"/>
          <w:sz w:val="20"/>
          <w:szCs w:val="20"/>
          <w:lang w:eastAsia="zh-CN"/>
        </w:rPr>
        <w:t xml:space="preserve">merely about </w:t>
      </w:r>
      <w:r>
        <w:rPr>
          <w:rFonts w:ascii="Arial" w:eastAsia="Arial Unicode MS" w:hAnsi="Arial"/>
          <w:kern w:val="0"/>
          <w:sz w:val="20"/>
          <w:szCs w:val="20"/>
          <w:lang w:eastAsia="zh-CN"/>
        </w:rPr>
        <w:t>intra-RAT handover, i.e. handover from NR cell to NR cell. It is not clear if SHR is also applicable to inter-RAT handover, i.e. handover from NR cell to LTE cell. In our understanding, there is no big technical issue to support SHR for in</w:t>
      </w:r>
      <w:r w:rsidR="00BA00E4">
        <w:rPr>
          <w:rFonts w:ascii="Arial" w:eastAsia="Arial Unicode MS" w:hAnsi="Arial"/>
          <w:kern w:val="0"/>
          <w:sz w:val="20"/>
          <w:szCs w:val="20"/>
          <w:lang w:eastAsia="zh-CN"/>
        </w:rPr>
        <w:t>t</w:t>
      </w:r>
      <w:r>
        <w:rPr>
          <w:rFonts w:ascii="Arial" w:eastAsia="Arial Unicode MS" w:hAnsi="Arial"/>
          <w:kern w:val="0"/>
          <w:sz w:val="20"/>
          <w:szCs w:val="20"/>
          <w:lang w:eastAsia="zh-CN"/>
        </w:rPr>
        <w:t xml:space="preserve">er-RAT handover, most of the </w:t>
      </w:r>
      <w:r w:rsidR="004D36C4">
        <w:rPr>
          <w:rFonts w:ascii="Arial" w:eastAsia="Arial Unicode MS" w:hAnsi="Arial"/>
          <w:kern w:val="0"/>
          <w:sz w:val="20"/>
          <w:szCs w:val="20"/>
          <w:lang w:eastAsia="zh-CN"/>
        </w:rPr>
        <w:t>mechanism can be reused</w:t>
      </w:r>
      <w:r w:rsidR="000F154F">
        <w:rPr>
          <w:rFonts w:ascii="Arial" w:eastAsia="Arial Unicode MS" w:hAnsi="Arial"/>
          <w:kern w:val="0"/>
          <w:sz w:val="20"/>
          <w:szCs w:val="20"/>
          <w:lang w:eastAsia="zh-CN"/>
        </w:rPr>
        <w:t>, and</w:t>
      </w:r>
      <w:r w:rsidR="004D36C4">
        <w:rPr>
          <w:rFonts w:ascii="Arial" w:eastAsia="Arial Unicode MS" w:hAnsi="Arial"/>
          <w:kern w:val="0"/>
          <w:sz w:val="20"/>
          <w:szCs w:val="20"/>
          <w:lang w:eastAsia="zh-CN"/>
        </w:rPr>
        <w:t xml:space="preserve"> similar benefit can be </w:t>
      </w:r>
      <w:r w:rsidR="000F154F">
        <w:rPr>
          <w:rFonts w:ascii="Arial" w:eastAsia="Arial Unicode MS" w:hAnsi="Arial"/>
          <w:kern w:val="0"/>
          <w:sz w:val="20"/>
          <w:szCs w:val="20"/>
          <w:lang w:eastAsia="zh-CN"/>
        </w:rPr>
        <w:t xml:space="preserve">obtained </w:t>
      </w:r>
      <w:r w:rsidR="004D36C4">
        <w:rPr>
          <w:rFonts w:ascii="Arial" w:eastAsia="Arial Unicode MS" w:hAnsi="Arial"/>
          <w:kern w:val="0"/>
          <w:sz w:val="20"/>
          <w:szCs w:val="20"/>
          <w:lang w:eastAsia="zh-CN"/>
        </w:rPr>
        <w:t>for inter-RAT handover performance improvement.</w:t>
      </w:r>
      <w:r w:rsidR="00BA00E4">
        <w:rPr>
          <w:rFonts w:ascii="Arial" w:eastAsia="Arial Unicode MS" w:hAnsi="Arial"/>
          <w:kern w:val="0"/>
          <w:sz w:val="20"/>
          <w:szCs w:val="20"/>
          <w:lang w:eastAsia="zh-CN"/>
        </w:rPr>
        <w:t xml:space="preserve"> </w:t>
      </w:r>
      <w:r w:rsidR="00BA00E4" w:rsidRPr="00B84DB4">
        <w:rPr>
          <w:rFonts w:ascii="Arial" w:eastAsia="Arial Unicode MS" w:hAnsi="Arial"/>
          <w:kern w:val="0"/>
          <w:sz w:val="20"/>
          <w:szCs w:val="20"/>
          <w:lang w:eastAsia="zh-CN"/>
        </w:rPr>
        <w:t>Given the condition that successful handover</w:t>
      </w:r>
      <w:r w:rsidR="001E40ED">
        <w:rPr>
          <w:rFonts w:ascii="Arial" w:eastAsia="Arial Unicode MS" w:hAnsi="Arial"/>
          <w:kern w:val="0"/>
          <w:sz w:val="20"/>
          <w:szCs w:val="20"/>
          <w:lang w:eastAsia="zh-CN"/>
        </w:rPr>
        <w:t xml:space="preserve"> </w:t>
      </w:r>
      <w:r w:rsidR="001E40ED">
        <w:rPr>
          <w:rFonts w:ascii="Arial" w:eastAsia="Arial Unicode MS" w:hAnsi="Arial" w:hint="eastAsia"/>
          <w:kern w:val="0"/>
          <w:sz w:val="20"/>
          <w:szCs w:val="20"/>
          <w:lang w:eastAsia="zh-CN"/>
        </w:rPr>
        <w:t>for</w:t>
      </w:r>
      <w:r w:rsidR="001E40ED">
        <w:rPr>
          <w:rFonts w:ascii="Arial" w:eastAsia="Arial Unicode MS" w:hAnsi="Arial"/>
          <w:kern w:val="0"/>
          <w:sz w:val="20"/>
          <w:szCs w:val="20"/>
          <w:lang w:eastAsia="zh-CN"/>
        </w:rPr>
        <w:t xml:space="preserve"> intra-RAT handover</w:t>
      </w:r>
      <w:r w:rsidR="001E40ED" w:rsidRPr="001E40ED">
        <w:rPr>
          <w:rFonts w:ascii="Arial" w:eastAsia="Arial Unicode MS" w:hAnsi="Arial"/>
          <w:kern w:val="0"/>
          <w:sz w:val="20"/>
          <w:szCs w:val="20"/>
          <w:lang w:eastAsia="zh-CN"/>
        </w:rPr>
        <w:t xml:space="preserve"> is to be </w:t>
      </w:r>
      <w:r w:rsidR="001E40ED">
        <w:rPr>
          <w:rFonts w:ascii="Arial" w:eastAsia="Arial Unicode MS" w:hAnsi="Arial"/>
          <w:kern w:val="0"/>
          <w:sz w:val="20"/>
          <w:szCs w:val="20"/>
          <w:lang w:eastAsia="zh-CN"/>
        </w:rPr>
        <w:t>specified</w:t>
      </w:r>
      <w:r w:rsidR="00BA00E4" w:rsidRPr="00B84DB4">
        <w:rPr>
          <w:rFonts w:ascii="Arial" w:eastAsia="Arial Unicode MS" w:hAnsi="Arial"/>
          <w:kern w:val="0"/>
          <w:sz w:val="20"/>
          <w:szCs w:val="20"/>
          <w:lang w:eastAsia="zh-CN"/>
        </w:rPr>
        <w:t xml:space="preserve"> sooner or later in this release, whether to support of SHR for inter-RAT handover can be discussed on top of it.</w:t>
      </w:r>
    </w:p>
    <w:p w:rsidR="00E41196" w:rsidRPr="004F3453" w:rsidRDefault="00DC03D1"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sidR="004F3453">
        <w:rPr>
          <w:rFonts w:ascii="Arial" w:eastAsia="Arial Unicode MS" w:hAnsi="Arial"/>
          <w:b/>
          <w:kern w:val="0"/>
          <w:sz w:val="20"/>
          <w:szCs w:val="20"/>
          <w:lang w:eastAsia="zh-CN"/>
        </w:rPr>
        <w:t>5</w:t>
      </w:r>
      <w:r w:rsidRPr="00DC03D1">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RAN2</w:t>
      </w:r>
      <w:r>
        <w:rPr>
          <w:rFonts w:ascii="Arial" w:eastAsia="Arial Unicode MS" w:hAnsi="Arial"/>
          <w:b/>
          <w:kern w:val="0"/>
          <w:sz w:val="20"/>
          <w:szCs w:val="20"/>
          <w:lang w:eastAsia="zh-CN"/>
        </w:rPr>
        <w:t xml:space="preserve"> discuss if </w:t>
      </w:r>
      <w:r w:rsidR="003B3E4C">
        <w:rPr>
          <w:rFonts w:ascii="Arial" w:eastAsia="Arial Unicode MS" w:hAnsi="Arial"/>
          <w:b/>
          <w:kern w:val="0"/>
          <w:sz w:val="20"/>
          <w:szCs w:val="20"/>
          <w:lang w:eastAsia="zh-CN"/>
        </w:rPr>
        <w:t>successful handover report</w:t>
      </w:r>
      <w:r>
        <w:rPr>
          <w:rFonts w:ascii="Arial" w:eastAsia="Arial Unicode MS" w:hAnsi="Arial"/>
          <w:b/>
          <w:kern w:val="0"/>
          <w:sz w:val="20"/>
          <w:szCs w:val="20"/>
          <w:lang w:eastAsia="zh-CN"/>
        </w:rPr>
        <w:t xml:space="preserve"> is supported for</w:t>
      </w:r>
      <w:r w:rsidR="003B3E4C">
        <w:rPr>
          <w:rFonts w:ascii="Arial" w:eastAsia="Arial Unicode MS" w:hAnsi="Arial"/>
          <w:b/>
          <w:kern w:val="0"/>
          <w:sz w:val="20"/>
          <w:szCs w:val="20"/>
          <w:lang w:eastAsia="zh-CN"/>
        </w:rPr>
        <w:t xml:space="preserve"> inter-RAT handover</w:t>
      </w:r>
      <w:r w:rsidR="00410774">
        <w:rPr>
          <w:rFonts w:ascii="Arial" w:eastAsia="Arial Unicode MS" w:hAnsi="Arial"/>
          <w:b/>
          <w:kern w:val="0"/>
          <w:sz w:val="20"/>
          <w:szCs w:val="20"/>
          <w:lang w:eastAsia="zh-CN"/>
        </w:rPr>
        <w:t xml:space="preserve"> after </w:t>
      </w:r>
      <w:r w:rsidR="00A661EB">
        <w:rPr>
          <w:rFonts w:ascii="Arial" w:eastAsia="Arial Unicode MS" w:hAnsi="Arial"/>
          <w:b/>
          <w:kern w:val="0"/>
          <w:sz w:val="20"/>
          <w:szCs w:val="20"/>
          <w:lang w:eastAsia="zh-CN"/>
        </w:rPr>
        <w:t xml:space="preserve">we </w:t>
      </w:r>
      <w:r w:rsidR="00BA00E4">
        <w:rPr>
          <w:rFonts w:ascii="Arial" w:eastAsia="Arial Unicode MS" w:hAnsi="Arial"/>
          <w:b/>
          <w:kern w:val="0"/>
          <w:sz w:val="20"/>
          <w:szCs w:val="20"/>
          <w:lang w:eastAsia="zh-CN"/>
        </w:rPr>
        <w:t>finish stage-2 of successful handover report for intra-RAT</w:t>
      </w:r>
      <w:r w:rsidR="00A661EB">
        <w:rPr>
          <w:rFonts w:ascii="Arial" w:eastAsia="Arial Unicode MS" w:hAnsi="Arial"/>
          <w:b/>
          <w:kern w:val="0"/>
          <w:sz w:val="20"/>
          <w:szCs w:val="20"/>
          <w:lang w:eastAsia="zh-CN"/>
        </w:rPr>
        <w:t xml:space="preserve"> </w:t>
      </w:r>
      <w:r w:rsidR="00BA00E4">
        <w:rPr>
          <w:rFonts w:ascii="Arial" w:eastAsia="Arial Unicode MS" w:hAnsi="Arial"/>
          <w:b/>
          <w:kern w:val="0"/>
          <w:sz w:val="20"/>
          <w:szCs w:val="20"/>
          <w:lang w:eastAsia="zh-CN"/>
        </w:rPr>
        <w:t>handover</w:t>
      </w:r>
      <w:r w:rsidR="003B3E4C">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w:t>
      </w:r>
      <w:r w:rsidR="00DC03D1">
        <w:rPr>
          <w:rFonts w:ascii="Arial" w:eastAsia="等线" w:hAnsi="Arial"/>
          <w:kern w:val="0"/>
          <w:sz w:val="20"/>
          <w:szCs w:val="20"/>
          <w:lang w:eastAsia="zh-CN"/>
        </w:rPr>
        <w:t>consideration on the support of successful handover report, and have the following proposals</w:t>
      </w:r>
      <w:r w:rsidR="00302262">
        <w:rPr>
          <w:rFonts w:ascii="Arial" w:eastAsia="等线" w:hAnsi="Arial"/>
          <w:kern w:val="0"/>
          <w:sz w:val="20"/>
          <w:szCs w:val="20"/>
          <w:lang w:eastAsia="zh-CN"/>
        </w:rPr>
        <w:t>:</w:t>
      </w:r>
    </w:p>
    <w:p w:rsidR="00630536" w:rsidRDefault="00630536" w:rsidP="00630536">
      <w:pPr>
        <w:widowControl/>
        <w:spacing w:before="120" w:afterLines="50" w:after="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1. </w:t>
      </w:r>
      <w:r>
        <w:rPr>
          <w:rFonts w:ascii="Arial" w:eastAsia="Arial Unicode MS" w:hAnsi="Arial"/>
          <w:b/>
          <w:kern w:val="0"/>
          <w:sz w:val="20"/>
          <w:szCs w:val="20"/>
          <w:lang w:eastAsia="zh-CN"/>
        </w:rPr>
        <w:t>W</w:t>
      </w:r>
      <w:r>
        <w:rPr>
          <w:rFonts w:ascii="Arial" w:eastAsia="Arial Unicode MS" w:hAnsi="Arial" w:hint="eastAsia"/>
          <w:b/>
          <w:kern w:val="0"/>
          <w:sz w:val="20"/>
          <w:szCs w:val="20"/>
          <w:lang w:eastAsia="zh-CN"/>
        </w:rPr>
        <w:t>hether</w:t>
      </w:r>
      <w:r>
        <w:rPr>
          <w:rFonts w:ascii="Arial" w:eastAsia="Arial Unicode MS" w:hAnsi="Arial"/>
          <w:b/>
          <w:kern w:val="0"/>
          <w:sz w:val="20"/>
          <w:szCs w:val="20"/>
          <w:lang w:eastAsia="zh-CN"/>
        </w:rPr>
        <w:t xml:space="preserve"> to perform </w:t>
      </w:r>
      <w:r w:rsidRPr="00DC03D1">
        <w:rPr>
          <w:rFonts w:ascii="Arial" w:eastAsia="Arial Unicode MS" w:hAnsi="Arial"/>
          <w:b/>
          <w:kern w:val="0"/>
          <w:sz w:val="20"/>
          <w:szCs w:val="20"/>
          <w:lang w:eastAsia="zh-CN"/>
        </w:rPr>
        <w:t xml:space="preserve">successful handover report </w:t>
      </w:r>
      <w:r>
        <w:rPr>
          <w:rFonts w:ascii="Arial" w:eastAsia="Arial Unicode MS" w:hAnsi="Arial"/>
          <w:b/>
          <w:kern w:val="0"/>
          <w:sz w:val="20"/>
          <w:szCs w:val="20"/>
          <w:lang w:eastAsia="zh-CN"/>
        </w:rPr>
        <w:t>should be</w:t>
      </w:r>
      <w:r w:rsidRPr="00DC03D1">
        <w:rPr>
          <w:rFonts w:ascii="Arial" w:eastAsia="Arial Unicode MS" w:hAnsi="Arial"/>
          <w:b/>
          <w:kern w:val="0"/>
          <w:sz w:val="20"/>
          <w:szCs w:val="20"/>
          <w:lang w:eastAsia="zh-CN"/>
        </w:rPr>
        <w:t xml:space="preserve"> configured by the source gNB. </w:t>
      </w:r>
    </w:p>
    <w:p w:rsidR="00630536" w:rsidRDefault="00630536" w:rsidP="00630536">
      <w:pPr>
        <w:widowControl/>
        <w:spacing w:before="120" w:afterLines="50" w:after="120"/>
        <w:rPr>
          <w:rFonts w:ascii="Arial" w:eastAsia="Arial Unicode MS" w:hAnsi="Arial"/>
          <w:b/>
          <w:kern w:val="0"/>
          <w:sz w:val="20"/>
          <w:szCs w:val="20"/>
          <w:lang w:eastAsia="zh-CN"/>
        </w:rPr>
      </w:pPr>
      <w:r>
        <w:rPr>
          <w:rFonts w:ascii="Arial" w:eastAsia="Arial Unicode MS" w:hAnsi="Arial"/>
          <w:b/>
          <w:kern w:val="0"/>
          <w:sz w:val="20"/>
          <w:szCs w:val="20"/>
          <w:lang w:eastAsia="zh-CN"/>
        </w:rPr>
        <w:t>Proposal 2: RAN2 discuss on the options to configure the successful handover report:</w:t>
      </w:r>
    </w:p>
    <w:p w:rsidR="00630536" w:rsidRDefault="00630536" w:rsidP="00630536">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1. By system information</w:t>
      </w:r>
    </w:p>
    <w:p w:rsidR="00630536" w:rsidRDefault="00630536" w:rsidP="00630536">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2. By handover command</w:t>
      </w:r>
    </w:p>
    <w:p w:rsidR="00630536" w:rsidRPr="00DC03D1" w:rsidRDefault="00630536" w:rsidP="00630536">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3. By RRC message before handover</w:t>
      </w:r>
    </w:p>
    <w:p w:rsidR="00630536" w:rsidRDefault="00630536" w:rsidP="00FB4D51">
      <w:pPr>
        <w:widowControl/>
        <w:spacing w:before="120"/>
        <w:rPr>
          <w:rFonts w:ascii="Arial" w:eastAsia="Arial Unicode MS" w:hAnsi="Arial"/>
          <w:b/>
          <w:kern w:val="0"/>
          <w:sz w:val="20"/>
          <w:szCs w:val="20"/>
          <w:lang w:eastAsia="zh-CN"/>
        </w:rPr>
      </w:pPr>
      <w:r w:rsidRPr="00630536">
        <w:rPr>
          <w:rFonts w:ascii="Arial" w:eastAsia="Arial Unicode MS" w:hAnsi="Arial"/>
          <w:b/>
          <w:kern w:val="0"/>
          <w:sz w:val="20"/>
          <w:szCs w:val="20"/>
          <w:lang w:eastAsia="zh-CN"/>
        </w:rPr>
        <w:t>Proposal 3: Upon T304 expiry, the UE shall discard the stored successful handover report</w:t>
      </w:r>
      <w:r w:rsidR="000F154F" w:rsidRPr="000F154F">
        <w:rPr>
          <w:rFonts w:ascii="Arial" w:eastAsia="Arial Unicode MS" w:hAnsi="Arial"/>
          <w:b/>
          <w:kern w:val="0"/>
          <w:sz w:val="20"/>
          <w:szCs w:val="20"/>
          <w:lang w:eastAsia="zh-CN"/>
        </w:rPr>
        <w:t xml:space="preserve"> </w:t>
      </w:r>
      <w:r w:rsidR="000F154F" w:rsidRPr="00630536">
        <w:rPr>
          <w:rFonts w:ascii="Arial" w:eastAsia="Arial Unicode MS" w:hAnsi="Arial"/>
          <w:b/>
          <w:kern w:val="0"/>
          <w:sz w:val="20"/>
          <w:szCs w:val="20"/>
          <w:lang w:eastAsia="zh-CN"/>
        </w:rPr>
        <w:t>related</w:t>
      </w:r>
      <w:r w:rsidRPr="00630536">
        <w:rPr>
          <w:rFonts w:ascii="Arial" w:eastAsia="Arial Unicode MS" w:hAnsi="Arial"/>
          <w:b/>
          <w:kern w:val="0"/>
          <w:sz w:val="20"/>
          <w:szCs w:val="20"/>
          <w:lang w:eastAsia="zh-CN"/>
        </w:rPr>
        <w:t>.</w:t>
      </w:r>
    </w:p>
    <w:p w:rsidR="00FB4D51" w:rsidRPr="00FB4D51" w:rsidRDefault="00FB4D51" w:rsidP="00FB4D51">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4. The Rel-17 successful handover report should consider Rel-16 new features.</w:t>
      </w:r>
    </w:p>
    <w:p w:rsidR="00FB4D51" w:rsidRPr="004F3453" w:rsidRDefault="00FB4D51" w:rsidP="00FB4D51">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5</w:t>
      </w:r>
      <w:r w:rsidRPr="00DC03D1">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RAN2</w:t>
      </w:r>
      <w:r>
        <w:rPr>
          <w:rFonts w:ascii="Arial" w:eastAsia="Arial Unicode MS" w:hAnsi="Arial"/>
          <w:b/>
          <w:kern w:val="0"/>
          <w:sz w:val="20"/>
          <w:szCs w:val="20"/>
          <w:lang w:eastAsia="zh-CN"/>
        </w:rPr>
        <w:t xml:space="preserve"> discuss if successful handover report is supported for inter-RAT handover</w:t>
      </w:r>
      <w:r w:rsidR="00BA00E4">
        <w:rPr>
          <w:rFonts w:ascii="Arial" w:eastAsia="Arial Unicode MS" w:hAnsi="Arial"/>
          <w:b/>
          <w:kern w:val="0"/>
          <w:sz w:val="20"/>
          <w:szCs w:val="20"/>
          <w:lang w:eastAsia="zh-CN"/>
        </w:rPr>
        <w:t xml:space="preserve"> after we finish stage-2 of successful handover report for intra-RAT handover.</w:t>
      </w:r>
      <w:bookmarkStart w:id="1" w:name="_GoBack"/>
      <w:bookmarkEnd w:id="1"/>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3E03AC" w:rsidRPr="004D36C4" w:rsidRDefault="00F34E58" w:rsidP="00403ADA">
      <w:r w:rsidRPr="004D36C4">
        <w:rPr>
          <w:rFonts w:hint="eastAsia"/>
        </w:rPr>
        <w:t>[</w:t>
      </w:r>
      <w:r w:rsidRPr="004D36C4">
        <w:t>1]</w:t>
      </w:r>
      <w:r w:rsidR="003E03AC" w:rsidRPr="004D36C4">
        <w:t xml:space="preserve"> TR 37.816 v1.0.0, Study on RAN-centric data collection and utilization.</w:t>
      </w:r>
    </w:p>
    <w:p w:rsidR="004B3CBF" w:rsidRDefault="003E03AC" w:rsidP="00403ADA">
      <w:r>
        <w:t xml:space="preserve">[2] </w:t>
      </w:r>
      <w:r w:rsidR="00BE4B1D" w:rsidRPr="004D36C4">
        <w:t>R2-2010996</w:t>
      </w:r>
      <w:r w:rsidR="00BE4B1D">
        <w:t xml:space="preserve">, </w:t>
      </w:r>
      <w:r w:rsidR="00BE4B1D" w:rsidRPr="008562A2">
        <w:t>Summary of AI 8.13.2.3- Other WID related SON features</w:t>
      </w:r>
      <w:r>
        <w:t xml:space="preserve">, </w:t>
      </w:r>
      <w:r w:rsidR="00BE4B1D" w:rsidRPr="008562A2">
        <w:t>Ericsson</w:t>
      </w:r>
    </w:p>
    <w:p w:rsidR="006C2292" w:rsidRPr="004D36C4" w:rsidRDefault="006C2292" w:rsidP="00403ADA">
      <w:r>
        <w:t>[</w:t>
      </w:r>
      <w:r w:rsidR="003E03AC">
        <w:t>3</w:t>
      </w:r>
      <w:r>
        <w:t>]</w:t>
      </w:r>
      <w:r w:rsidR="00630536">
        <w:t xml:space="preserve"> M</w:t>
      </w:r>
      <w:r>
        <w:t>eeting report of RAN2 #112e</w:t>
      </w:r>
      <w:r w:rsidR="003E03AC">
        <w:t>.</w:t>
      </w:r>
    </w:p>
    <w:p w:rsidR="00BE4B1D" w:rsidRPr="00F34E58" w:rsidRDefault="00BE4B1D" w:rsidP="00403ADA">
      <w:pPr>
        <w:rPr>
          <w:rFonts w:eastAsia="等线"/>
          <w:lang w:eastAsia="zh-CN"/>
        </w:rPr>
      </w:pPr>
    </w:p>
    <w:sectPr w:rsidR="00BE4B1D" w:rsidRPr="00F34E5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050" w:rsidRDefault="001F0050" w:rsidP="006D4BFE">
      <w:r>
        <w:separator/>
      </w:r>
    </w:p>
  </w:endnote>
  <w:endnote w:type="continuationSeparator" w:id="0">
    <w:p w:rsidR="001F0050" w:rsidRDefault="001F0050"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050" w:rsidRDefault="001F0050" w:rsidP="006D4BFE">
      <w:r>
        <w:separator/>
      </w:r>
    </w:p>
  </w:footnote>
  <w:footnote w:type="continuationSeparator" w:id="0">
    <w:p w:rsidR="001F0050" w:rsidRDefault="001F0050"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4"/>
  </w:num>
  <w:num w:numId="3">
    <w:abstractNumId w:val="13"/>
  </w:num>
  <w:num w:numId="4">
    <w:abstractNumId w:val="21"/>
  </w:num>
  <w:num w:numId="5">
    <w:abstractNumId w:val="7"/>
  </w:num>
  <w:num w:numId="6">
    <w:abstractNumId w:val="0"/>
  </w:num>
  <w:num w:numId="7">
    <w:abstractNumId w:val="1"/>
  </w:num>
  <w:num w:numId="8">
    <w:abstractNumId w:val="8"/>
  </w:num>
  <w:num w:numId="9">
    <w:abstractNumId w:val="24"/>
  </w:num>
  <w:num w:numId="10">
    <w:abstractNumId w:val="5"/>
  </w:num>
  <w:num w:numId="11">
    <w:abstractNumId w:val="9"/>
  </w:num>
  <w:num w:numId="12">
    <w:abstractNumId w:val="3"/>
  </w:num>
  <w:num w:numId="13">
    <w:abstractNumId w:val="25"/>
  </w:num>
  <w:num w:numId="14">
    <w:abstractNumId w:val="4"/>
  </w:num>
  <w:num w:numId="15">
    <w:abstractNumId w:val="12"/>
  </w:num>
  <w:num w:numId="16">
    <w:abstractNumId w:val="11"/>
  </w:num>
  <w:num w:numId="17">
    <w:abstractNumId w:val="17"/>
  </w:num>
  <w:num w:numId="18">
    <w:abstractNumId w:val="20"/>
  </w:num>
  <w:num w:numId="19">
    <w:abstractNumId w:val="18"/>
  </w:num>
  <w:num w:numId="20">
    <w:abstractNumId w:val="6"/>
  </w:num>
  <w:num w:numId="21">
    <w:abstractNumId w:val="2"/>
  </w:num>
  <w:num w:numId="22">
    <w:abstractNumId w:val="10"/>
  </w:num>
  <w:num w:numId="23">
    <w:abstractNumId w:val="19"/>
  </w:num>
  <w:num w:numId="24">
    <w:abstractNumId w:val="15"/>
  </w:num>
  <w:num w:numId="25">
    <w:abstractNumId w:val="1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AFC"/>
    <w:rsid w:val="00002D89"/>
    <w:rsid w:val="000063D0"/>
    <w:rsid w:val="00006B8A"/>
    <w:rsid w:val="000101E5"/>
    <w:rsid w:val="000132A0"/>
    <w:rsid w:val="00016272"/>
    <w:rsid w:val="000162A9"/>
    <w:rsid w:val="000164C5"/>
    <w:rsid w:val="00021FCB"/>
    <w:rsid w:val="000222BF"/>
    <w:rsid w:val="00024641"/>
    <w:rsid w:val="00024CCF"/>
    <w:rsid w:val="000262E2"/>
    <w:rsid w:val="00036180"/>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154F"/>
    <w:rsid w:val="000F2270"/>
    <w:rsid w:val="000F48B8"/>
    <w:rsid w:val="00100C1E"/>
    <w:rsid w:val="00105D7E"/>
    <w:rsid w:val="0011270D"/>
    <w:rsid w:val="00112729"/>
    <w:rsid w:val="00114D77"/>
    <w:rsid w:val="00116915"/>
    <w:rsid w:val="001202E9"/>
    <w:rsid w:val="0012190F"/>
    <w:rsid w:val="001220A4"/>
    <w:rsid w:val="001238D6"/>
    <w:rsid w:val="001308ED"/>
    <w:rsid w:val="00130D3E"/>
    <w:rsid w:val="00132642"/>
    <w:rsid w:val="0013404F"/>
    <w:rsid w:val="0013520B"/>
    <w:rsid w:val="00140D84"/>
    <w:rsid w:val="00150533"/>
    <w:rsid w:val="001554DD"/>
    <w:rsid w:val="001558A7"/>
    <w:rsid w:val="00156A15"/>
    <w:rsid w:val="00166B19"/>
    <w:rsid w:val="001720BA"/>
    <w:rsid w:val="00175A31"/>
    <w:rsid w:val="001765DF"/>
    <w:rsid w:val="001778C4"/>
    <w:rsid w:val="00177A3F"/>
    <w:rsid w:val="001852C3"/>
    <w:rsid w:val="00185514"/>
    <w:rsid w:val="00195DF1"/>
    <w:rsid w:val="00196811"/>
    <w:rsid w:val="00196864"/>
    <w:rsid w:val="001A2A6C"/>
    <w:rsid w:val="001A337B"/>
    <w:rsid w:val="001A3A44"/>
    <w:rsid w:val="001A41E9"/>
    <w:rsid w:val="001B61F3"/>
    <w:rsid w:val="001C70DF"/>
    <w:rsid w:val="001D080E"/>
    <w:rsid w:val="001D47C1"/>
    <w:rsid w:val="001E2ADD"/>
    <w:rsid w:val="001E40ED"/>
    <w:rsid w:val="001E4511"/>
    <w:rsid w:val="001E6DF8"/>
    <w:rsid w:val="001F0050"/>
    <w:rsid w:val="001F0F24"/>
    <w:rsid w:val="001F35E0"/>
    <w:rsid w:val="001F64B0"/>
    <w:rsid w:val="00202C74"/>
    <w:rsid w:val="00203319"/>
    <w:rsid w:val="00212C74"/>
    <w:rsid w:val="00216BC5"/>
    <w:rsid w:val="00220458"/>
    <w:rsid w:val="002227EC"/>
    <w:rsid w:val="00233C95"/>
    <w:rsid w:val="00234187"/>
    <w:rsid w:val="0023733B"/>
    <w:rsid w:val="0023751B"/>
    <w:rsid w:val="0024120B"/>
    <w:rsid w:val="00242B7D"/>
    <w:rsid w:val="00242F8F"/>
    <w:rsid w:val="00243F24"/>
    <w:rsid w:val="00244AE4"/>
    <w:rsid w:val="0024540F"/>
    <w:rsid w:val="00245FFE"/>
    <w:rsid w:val="002479F4"/>
    <w:rsid w:val="00250956"/>
    <w:rsid w:val="002519AC"/>
    <w:rsid w:val="00257065"/>
    <w:rsid w:val="0025734F"/>
    <w:rsid w:val="002577EC"/>
    <w:rsid w:val="00261B4B"/>
    <w:rsid w:val="00263168"/>
    <w:rsid w:val="00263879"/>
    <w:rsid w:val="00265470"/>
    <w:rsid w:val="00275713"/>
    <w:rsid w:val="002772E5"/>
    <w:rsid w:val="002772EE"/>
    <w:rsid w:val="00281BB0"/>
    <w:rsid w:val="00281E8C"/>
    <w:rsid w:val="00286011"/>
    <w:rsid w:val="00295E16"/>
    <w:rsid w:val="00297E8B"/>
    <w:rsid w:val="002A121C"/>
    <w:rsid w:val="002A12BC"/>
    <w:rsid w:val="002A13F6"/>
    <w:rsid w:val="002A49E2"/>
    <w:rsid w:val="002B5B7E"/>
    <w:rsid w:val="002C1831"/>
    <w:rsid w:val="002C75A6"/>
    <w:rsid w:val="002D0ECD"/>
    <w:rsid w:val="002D597A"/>
    <w:rsid w:val="002D665A"/>
    <w:rsid w:val="002D68DD"/>
    <w:rsid w:val="00300A51"/>
    <w:rsid w:val="00302262"/>
    <w:rsid w:val="0030227F"/>
    <w:rsid w:val="003046CF"/>
    <w:rsid w:val="00305EC8"/>
    <w:rsid w:val="00307031"/>
    <w:rsid w:val="00312527"/>
    <w:rsid w:val="00312A45"/>
    <w:rsid w:val="00313709"/>
    <w:rsid w:val="00317508"/>
    <w:rsid w:val="00323944"/>
    <w:rsid w:val="00323B93"/>
    <w:rsid w:val="00324F45"/>
    <w:rsid w:val="00325981"/>
    <w:rsid w:val="00335376"/>
    <w:rsid w:val="00337054"/>
    <w:rsid w:val="003432DC"/>
    <w:rsid w:val="00356C3E"/>
    <w:rsid w:val="00363131"/>
    <w:rsid w:val="00367123"/>
    <w:rsid w:val="0037563C"/>
    <w:rsid w:val="00376CCF"/>
    <w:rsid w:val="00377274"/>
    <w:rsid w:val="00381442"/>
    <w:rsid w:val="00384DDC"/>
    <w:rsid w:val="00386369"/>
    <w:rsid w:val="003939F5"/>
    <w:rsid w:val="003A6B2C"/>
    <w:rsid w:val="003B2A00"/>
    <w:rsid w:val="003B3E4C"/>
    <w:rsid w:val="003B5135"/>
    <w:rsid w:val="003B7302"/>
    <w:rsid w:val="003B7559"/>
    <w:rsid w:val="003C0296"/>
    <w:rsid w:val="003C3A23"/>
    <w:rsid w:val="003C6267"/>
    <w:rsid w:val="003D253A"/>
    <w:rsid w:val="003D2A83"/>
    <w:rsid w:val="003D4587"/>
    <w:rsid w:val="003D4C0D"/>
    <w:rsid w:val="003E03AC"/>
    <w:rsid w:val="003E16F6"/>
    <w:rsid w:val="003E4405"/>
    <w:rsid w:val="003E4B15"/>
    <w:rsid w:val="003E4E78"/>
    <w:rsid w:val="00400806"/>
    <w:rsid w:val="00403ADA"/>
    <w:rsid w:val="00410774"/>
    <w:rsid w:val="004118CB"/>
    <w:rsid w:val="00413558"/>
    <w:rsid w:val="00421B3A"/>
    <w:rsid w:val="004239CC"/>
    <w:rsid w:val="00426C8A"/>
    <w:rsid w:val="00427628"/>
    <w:rsid w:val="00430A7A"/>
    <w:rsid w:val="00434917"/>
    <w:rsid w:val="00434EAC"/>
    <w:rsid w:val="00441B75"/>
    <w:rsid w:val="00446DDF"/>
    <w:rsid w:val="004475C6"/>
    <w:rsid w:val="00453E19"/>
    <w:rsid w:val="004562F3"/>
    <w:rsid w:val="00456DF4"/>
    <w:rsid w:val="00460AEA"/>
    <w:rsid w:val="00470089"/>
    <w:rsid w:val="00470BB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36C4"/>
    <w:rsid w:val="004D59E6"/>
    <w:rsid w:val="004E0401"/>
    <w:rsid w:val="004F1038"/>
    <w:rsid w:val="004F3453"/>
    <w:rsid w:val="004F521F"/>
    <w:rsid w:val="00507A41"/>
    <w:rsid w:val="00507CCA"/>
    <w:rsid w:val="00507E7A"/>
    <w:rsid w:val="00510605"/>
    <w:rsid w:val="00510C00"/>
    <w:rsid w:val="0051487B"/>
    <w:rsid w:val="0052506F"/>
    <w:rsid w:val="005272F1"/>
    <w:rsid w:val="00531773"/>
    <w:rsid w:val="005373A2"/>
    <w:rsid w:val="00541921"/>
    <w:rsid w:val="00541DE6"/>
    <w:rsid w:val="00542147"/>
    <w:rsid w:val="00542651"/>
    <w:rsid w:val="005442CF"/>
    <w:rsid w:val="005455DE"/>
    <w:rsid w:val="005465E8"/>
    <w:rsid w:val="0055010F"/>
    <w:rsid w:val="00553AB5"/>
    <w:rsid w:val="005558C2"/>
    <w:rsid w:val="00566078"/>
    <w:rsid w:val="005667AA"/>
    <w:rsid w:val="00570E23"/>
    <w:rsid w:val="00581FED"/>
    <w:rsid w:val="00584E7B"/>
    <w:rsid w:val="0059181E"/>
    <w:rsid w:val="0059513D"/>
    <w:rsid w:val="00595AB2"/>
    <w:rsid w:val="005B12B5"/>
    <w:rsid w:val="005B2599"/>
    <w:rsid w:val="005B4728"/>
    <w:rsid w:val="005B7830"/>
    <w:rsid w:val="005C0C6C"/>
    <w:rsid w:val="005C1781"/>
    <w:rsid w:val="005D67E9"/>
    <w:rsid w:val="005E05CC"/>
    <w:rsid w:val="005E200F"/>
    <w:rsid w:val="005F1543"/>
    <w:rsid w:val="005F4254"/>
    <w:rsid w:val="005F4F47"/>
    <w:rsid w:val="005F52FC"/>
    <w:rsid w:val="006033C2"/>
    <w:rsid w:val="0060607D"/>
    <w:rsid w:val="00613790"/>
    <w:rsid w:val="006162B7"/>
    <w:rsid w:val="00616CD6"/>
    <w:rsid w:val="0062444C"/>
    <w:rsid w:val="00625D00"/>
    <w:rsid w:val="00630536"/>
    <w:rsid w:val="0063175C"/>
    <w:rsid w:val="0063455E"/>
    <w:rsid w:val="00640FB7"/>
    <w:rsid w:val="0065035A"/>
    <w:rsid w:val="0065058B"/>
    <w:rsid w:val="006560DE"/>
    <w:rsid w:val="006604D1"/>
    <w:rsid w:val="0066233C"/>
    <w:rsid w:val="00670E97"/>
    <w:rsid w:val="00673EE2"/>
    <w:rsid w:val="00676833"/>
    <w:rsid w:val="00676857"/>
    <w:rsid w:val="00681640"/>
    <w:rsid w:val="00683198"/>
    <w:rsid w:val="006847A6"/>
    <w:rsid w:val="00685934"/>
    <w:rsid w:val="00695151"/>
    <w:rsid w:val="006A4477"/>
    <w:rsid w:val="006A58AE"/>
    <w:rsid w:val="006B1EBC"/>
    <w:rsid w:val="006B2794"/>
    <w:rsid w:val="006B77B0"/>
    <w:rsid w:val="006C2292"/>
    <w:rsid w:val="006D1C45"/>
    <w:rsid w:val="006D4BFE"/>
    <w:rsid w:val="006D54F7"/>
    <w:rsid w:val="006D70BC"/>
    <w:rsid w:val="006D711F"/>
    <w:rsid w:val="006E04EF"/>
    <w:rsid w:val="006F52B4"/>
    <w:rsid w:val="006F5D01"/>
    <w:rsid w:val="007017E1"/>
    <w:rsid w:val="00701C91"/>
    <w:rsid w:val="00706F19"/>
    <w:rsid w:val="007077DA"/>
    <w:rsid w:val="00707DD4"/>
    <w:rsid w:val="00711BBB"/>
    <w:rsid w:val="0071414F"/>
    <w:rsid w:val="0071583C"/>
    <w:rsid w:val="0072182E"/>
    <w:rsid w:val="0072453D"/>
    <w:rsid w:val="007252C7"/>
    <w:rsid w:val="00727520"/>
    <w:rsid w:val="00732DF1"/>
    <w:rsid w:val="00732F1B"/>
    <w:rsid w:val="0073756A"/>
    <w:rsid w:val="00740BC5"/>
    <w:rsid w:val="00744032"/>
    <w:rsid w:val="007449F6"/>
    <w:rsid w:val="00746C9F"/>
    <w:rsid w:val="007600F6"/>
    <w:rsid w:val="007614BC"/>
    <w:rsid w:val="00762521"/>
    <w:rsid w:val="00766EA7"/>
    <w:rsid w:val="007760CC"/>
    <w:rsid w:val="0077660D"/>
    <w:rsid w:val="00780A6C"/>
    <w:rsid w:val="007833A0"/>
    <w:rsid w:val="00783F1E"/>
    <w:rsid w:val="007865B0"/>
    <w:rsid w:val="00786EFD"/>
    <w:rsid w:val="007870D5"/>
    <w:rsid w:val="0078747B"/>
    <w:rsid w:val="007874FC"/>
    <w:rsid w:val="00793CFF"/>
    <w:rsid w:val="00795F7A"/>
    <w:rsid w:val="007A0FAB"/>
    <w:rsid w:val="007A48BD"/>
    <w:rsid w:val="007A530F"/>
    <w:rsid w:val="007A6E4C"/>
    <w:rsid w:val="007B1A0E"/>
    <w:rsid w:val="007B31E9"/>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7434"/>
    <w:rsid w:val="00817F5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81260"/>
    <w:rsid w:val="00883AF9"/>
    <w:rsid w:val="00887803"/>
    <w:rsid w:val="00887991"/>
    <w:rsid w:val="008A2C46"/>
    <w:rsid w:val="008A73A8"/>
    <w:rsid w:val="008A7574"/>
    <w:rsid w:val="008B2890"/>
    <w:rsid w:val="008B52F7"/>
    <w:rsid w:val="008B710E"/>
    <w:rsid w:val="008C1971"/>
    <w:rsid w:val="008C1AF7"/>
    <w:rsid w:val="008C3B6D"/>
    <w:rsid w:val="008C5A6B"/>
    <w:rsid w:val="008D4426"/>
    <w:rsid w:val="008D4856"/>
    <w:rsid w:val="008D5794"/>
    <w:rsid w:val="008E079A"/>
    <w:rsid w:val="008E4BE3"/>
    <w:rsid w:val="008E4F6A"/>
    <w:rsid w:val="008F105F"/>
    <w:rsid w:val="008F53C1"/>
    <w:rsid w:val="008F5FBF"/>
    <w:rsid w:val="008F6BDB"/>
    <w:rsid w:val="00900419"/>
    <w:rsid w:val="0090765F"/>
    <w:rsid w:val="009114C7"/>
    <w:rsid w:val="00917C10"/>
    <w:rsid w:val="009225E7"/>
    <w:rsid w:val="009242AD"/>
    <w:rsid w:val="00924D31"/>
    <w:rsid w:val="0092570F"/>
    <w:rsid w:val="00932ABD"/>
    <w:rsid w:val="00943A39"/>
    <w:rsid w:val="00950D92"/>
    <w:rsid w:val="0095107C"/>
    <w:rsid w:val="009521E3"/>
    <w:rsid w:val="00961FD8"/>
    <w:rsid w:val="00963A79"/>
    <w:rsid w:val="00966A36"/>
    <w:rsid w:val="009700B6"/>
    <w:rsid w:val="00970112"/>
    <w:rsid w:val="009713C7"/>
    <w:rsid w:val="0097142E"/>
    <w:rsid w:val="009718CE"/>
    <w:rsid w:val="00974051"/>
    <w:rsid w:val="00977F88"/>
    <w:rsid w:val="009816C6"/>
    <w:rsid w:val="00981757"/>
    <w:rsid w:val="0099234D"/>
    <w:rsid w:val="00997706"/>
    <w:rsid w:val="009A00B7"/>
    <w:rsid w:val="009A5CDF"/>
    <w:rsid w:val="009B3B1E"/>
    <w:rsid w:val="009C6666"/>
    <w:rsid w:val="009D3DCA"/>
    <w:rsid w:val="009D4633"/>
    <w:rsid w:val="009D75D3"/>
    <w:rsid w:val="009E092E"/>
    <w:rsid w:val="009F409E"/>
    <w:rsid w:val="009F53A1"/>
    <w:rsid w:val="00A003C5"/>
    <w:rsid w:val="00A00D8D"/>
    <w:rsid w:val="00A04655"/>
    <w:rsid w:val="00A04BA4"/>
    <w:rsid w:val="00A065FB"/>
    <w:rsid w:val="00A06D77"/>
    <w:rsid w:val="00A07CD9"/>
    <w:rsid w:val="00A10269"/>
    <w:rsid w:val="00A111A5"/>
    <w:rsid w:val="00A20FBC"/>
    <w:rsid w:val="00A23129"/>
    <w:rsid w:val="00A23643"/>
    <w:rsid w:val="00A331A6"/>
    <w:rsid w:val="00A3386D"/>
    <w:rsid w:val="00A33CE0"/>
    <w:rsid w:val="00A3431A"/>
    <w:rsid w:val="00A40F90"/>
    <w:rsid w:val="00A42744"/>
    <w:rsid w:val="00A5070B"/>
    <w:rsid w:val="00A5074D"/>
    <w:rsid w:val="00A545CD"/>
    <w:rsid w:val="00A55083"/>
    <w:rsid w:val="00A61277"/>
    <w:rsid w:val="00A62E3A"/>
    <w:rsid w:val="00A661EB"/>
    <w:rsid w:val="00A71393"/>
    <w:rsid w:val="00A768F5"/>
    <w:rsid w:val="00A83F86"/>
    <w:rsid w:val="00A91C4F"/>
    <w:rsid w:val="00A965EA"/>
    <w:rsid w:val="00A96F5D"/>
    <w:rsid w:val="00AA10DC"/>
    <w:rsid w:val="00AA247F"/>
    <w:rsid w:val="00AB3BF6"/>
    <w:rsid w:val="00AB5A97"/>
    <w:rsid w:val="00AD1540"/>
    <w:rsid w:val="00AD4443"/>
    <w:rsid w:val="00AD7F25"/>
    <w:rsid w:val="00AE320A"/>
    <w:rsid w:val="00AE5A57"/>
    <w:rsid w:val="00AF1A2A"/>
    <w:rsid w:val="00AF4035"/>
    <w:rsid w:val="00B06A55"/>
    <w:rsid w:val="00B07316"/>
    <w:rsid w:val="00B125E0"/>
    <w:rsid w:val="00B12FD6"/>
    <w:rsid w:val="00B17166"/>
    <w:rsid w:val="00B26B13"/>
    <w:rsid w:val="00B308F0"/>
    <w:rsid w:val="00B321E4"/>
    <w:rsid w:val="00B335F2"/>
    <w:rsid w:val="00B3405D"/>
    <w:rsid w:val="00B34243"/>
    <w:rsid w:val="00B43903"/>
    <w:rsid w:val="00B45899"/>
    <w:rsid w:val="00B51F2F"/>
    <w:rsid w:val="00B5578D"/>
    <w:rsid w:val="00B627EE"/>
    <w:rsid w:val="00B63B60"/>
    <w:rsid w:val="00B64E0A"/>
    <w:rsid w:val="00B703C3"/>
    <w:rsid w:val="00B84DB4"/>
    <w:rsid w:val="00B850A8"/>
    <w:rsid w:val="00B871C4"/>
    <w:rsid w:val="00B91207"/>
    <w:rsid w:val="00B92748"/>
    <w:rsid w:val="00B94F09"/>
    <w:rsid w:val="00BA00E4"/>
    <w:rsid w:val="00BA11AA"/>
    <w:rsid w:val="00BA4489"/>
    <w:rsid w:val="00BA778B"/>
    <w:rsid w:val="00BB3361"/>
    <w:rsid w:val="00BB7796"/>
    <w:rsid w:val="00BC0096"/>
    <w:rsid w:val="00BC27FD"/>
    <w:rsid w:val="00BC426C"/>
    <w:rsid w:val="00BC601C"/>
    <w:rsid w:val="00BD0026"/>
    <w:rsid w:val="00BD1577"/>
    <w:rsid w:val="00BE2E34"/>
    <w:rsid w:val="00BE4B1D"/>
    <w:rsid w:val="00BE7C79"/>
    <w:rsid w:val="00BF6388"/>
    <w:rsid w:val="00BF67F0"/>
    <w:rsid w:val="00C052C6"/>
    <w:rsid w:val="00C10E49"/>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7D82"/>
    <w:rsid w:val="00C63E82"/>
    <w:rsid w:val="00C72865"/>
    <w:rsid w:val="00C74462"/>
    <w:rsid w:val="00C7521C"/>
    <w:rsid w:val="00C753A4"/>
    <w:rsid w:val="00C804E7"/>
    <w:rsid w:val="00C80891"/>
    <w:rsid w:val="00C8215D"/>
    <w:rsid w:val="00C8218A"/>
    <w:rsid w:val="00C90A91"/>
    <w:rsid w:val="00C92ABE"/>
    <w:rsid w:val="00C9370D"/>
    <w:rsid w:val="00CA5713"/>
    <w:rsid w:val="00CA658F"/>
    <w:rsid w:val="00CA7A15"/>
    <w:rsid w:val="00CB0A2B"/>
    <w:rsid w:val="00CB1CD8"/>
    <w:rsid w:val="00CB5A75"/>
    <w:rsid w:val="00CC611B"/>
    <w:rsid w:val="00CC7104"/>
    <w:rsid w:val="00CC74D9"/>
    <w:rsid w:val="00CC7CEC"/>
    <w:rsid w:val="00CD08C1"/>
    <w:rsid w:val="00CD0F94"/>
    <w:rsid w:val="00CD23E2"/>
    <w:rsid w:val="00CD24A2"/>
    <w:rsid w:val="00CE0119"/>
    <w:rsid w:val="00CE44D7"/>
    <w:rsid w:val="00CE5B02"/>
    <w:rsid w:val="00CE64A2"/>
    <w:rsid w:val="00CE79C5"/>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50973"/>
    <w:rsid w:val="00D50F41"/>
    <w:rsid w:val="00D5178F"/>
    <w:rsid w:val="00D5356C"/>
    <w:rsid w:val="00D6092F"/>
    <w:rsid w:val="00D641CF"/>
    <w:rsid w:val="00D67558"/>
    <w:rsid w:val="00D730C7"/>
    <w:rsid w:val="00D74270"/>
    <w:rsid w:val="00D840AC"/>
    <w:rsid w:val="00D84A8A"/>
    <w:rsid w:val="00D87B25"/>
    <w:rsid w:val="00D87C5D"/>
    <w:rsid w:val="00D93963"/>
    <w:rsid w:val="00D9505C"/>
    <w:rsid w:val="00D959D2"/>
    <w:rsid w:val="00D97F71"/>
    <w:rsid w:val="00DA00B9"/>
    <w:rsid w:val="00DA137F"/>
    <w:rsid w:val="00DA1E00"/>
    <w:rsid w:val="00DA2A44"/>
    <w:rsid w:val="00DA2D60"/>
    <w:rsid w:val="00DA5B86"/>
    <w:rsid w:val="00DA6A21"/>
    <w:rsid w:val="00DA7F22"/>
    <w:rsid w:val="00DB3175"/>
    <w:rsid w:val="00DB4B09"/>
    <w:rsid w:val="00DB5DD7"/>
    <w:rsid w:val="00DC03D1"/>
    <w:rsid w:val="00DC12B6"/>
    <w:rsid w:val="00DC5659"/>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E02E44"/>
    <w:rsid w:val="00E0418C"/>
    <w:rsid w:val="00E05912"/>
    <w:rsid w:val="00E10695"/>
    <w:rsid w:val="00E155A5"/>
    <w:rsid w:val="00E17187"/>
    <w:rsid w:val="00E17BB7"/>
    <w:rsid w:val="00E20215"/>
    <w:rsid w:val="00E21FFC"/>
    <w:rsid w:val="00E22847"/>
    <w:rsid w:val="00E27AEB"/>
    <w:rsid w:val="00E30A33"/>
    <w:rsid w:val="00E31891"/>
    <w:rsid w:val="00E32782"/>
    <w:rsid w:val="00E41196"/>
    <w:rsid w:val="00E42EFD"/>
    <w:rsid w:val="00E44C36"/>
    <w:rsid w:val="00E46258"/>
    <w:rsid w:val="00E54768"/>
    <w:rsid w:val="00E54C49"/>
    <w:rsid w:val="00E609BA"/>
    <w:rsid w:val="00E66BAE"/>
    <w:rsid w:val="00E674B8"/>
    <w:rsid w:val="00E77D27"/>
    <w:rsid w:val="00E816CD"/>
    <w:rsid w:val="00E908C7"/>
    <w:rsid w:val="00E96F21"/>
    <w:rsid w:val="00EA124B"/>
    <w:rsid w:val="00EA565F"/>
    <w:rsid w:val="00EB0DBA"/>
    <w:rsid w:val="00EB4CE4"/>
    <w:rsid w:val="00EB7856"/>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4E9D"/>
    <w:rsid w:val="00F257F3"/>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B95"/>
    <w:rsid w:val="00F63E53"/>
    <w:rsid w:val="00F65910"/>
    <w:rsid w:val="00F70F1E"/>
    <w:rsid w:val="00F71610"/>
    <w:rsid w:val="00F741C5"/>
    <w:rsid w:val="00F757E1"/>
    <w:rsid w:val="00F7697C"/>
    <w:rsid w:val="00F77037"/>
    <w:rsid w:val="00F77FC8"/>
    <w:rsid w:val="00F80AF1"/>
    <w:rsid w:val="00F81C89"/>
    <w:rsid w:val="00F91381"/>
    <w:rsid w:val="00F9418A"/>
    <w:rsid w:val="00F95C0B"/>
    <w:rsid w:val="00F9793F"/>
    <w:rsid w:val="00F97EA7"/>
    <w:rsid w:val="00FA3726"/>
    <w:rsid w:val="00FA45DA"/>
    <w:rsid w:val="00FA62C7"/>
    <w:rsid w:val="00FA6739"/>
    <w:rsid w:val="00FA7FBB"/>
    <w:rsid w:val="00FB0E51"/>
    <w:rsid w:val="00FB4D51"/>
    <w:rsid w:val="00FB546D"/>
    <w:rsid w:val="00FB63E4"/>
    <w:rsid w:val="00FC73A7"/>
    <w:rsid w:val="00FD63BA"/>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3B6C7E5"/>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4FB5F-6C5E-4255-8FA2-3B0B2704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9056</TotalTime>
  <Pages>2</Pages>
  <Words>990</Words>
  <Characters>5649</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360</cp:revision>
  <dcterms:created xsi:type="dcterms:W3CDTF">2019-04-30T06:30:00Z</dcterms:created>
  <dcterms:modified xsi:type="dcterms:W3CDTF">2021-01-15T03:06:00Z</dcterms:modified>
</cp:coreProperties>
</file>